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C863B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58" w:lineRule="atLeast"/>
        <w:ind w:left="0" w:right="0" w:firstLine="0"/>
        <w:jc w:val="center"/>
        <w:rPr>
          <w:rFonts w:hint="eastAsia" w:asciiTheme="minorEastAsia" w:hAnsiTheme="minorEastAsia" w:eastAsiaTheme="minorEastAsia" w:cstheme="minorEastAsia"/>
          <w:b/>
          <w:bCs/>
          <w:i w:val="0"/>
          <w:iCs w:val="0"/>
          <w:caps w:val="0"/>
          <w:color w:val="auto"/>
          <w:spacing w:val="0"/>
          <w:sz w:val="36"/>
          <w:szCs w:val="36"/>
        </w:rPr>
      </w:pPr>
      <w:r>
        <w:rPr>
          <w:rFonts w:hint="eastAsia" w:asciiTheme="minorEastAsia" w:hAnsiTheme="minorEastAsia" w:eastAsiaTheme="minorEastAsia" w:cstheme="minorEastAsia"/>
          <w:b/>
          <w:bCs/>
          <w:i w:val="0"/>
          <w:iCs w:val="0"/>
          <w:caps w:val="0"/>
          <w:color w:val="auto"/>
          <w:spacing w:val="0"/>
          <w:sz w:val="36"/>
          <w:szCs w:val="36"/>
          <w:shd w:val="clear" w:fill="FFFFFF"/>
          <w:lang w:val="en-US" w:eastAsia="zh-CN"/>
        </w:rPr>
        <w:t>加工中心及车床</w:t>
      </w:r>
      <w:r>
        <w:rPr>
          <w:rFonts w:hint="eastAsia" w:asciiTheme="minorEastAsia" w:hAnsiTheme="minorEastAsia" w:eastAsiaTheme="minorEastAsia" w:cstheme="minorEastAsia"/>
          <w:b/>
          <w:bCs/>
          <w:i w:val="0"/>
          <w:iCs w:val="0"/>
          <w:caps w:val="0"/>
          <w:color w:val="auto"/>
          <w:spacing w:val="0"/>
          <w:sz w:val="36"/>
          <w:szCs w:val="36"/>
          <w:shd w:val="clear" w:fill="FFFFFF"/>
        </w:rPr>
        <w:t>采购询价文件</w:t>
      </w:r>
    </w:p>
    <w:p w14:paraId="692D5DC0">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58" w:lineRule="atLeast"/>
        <w:ind w:left="0" w:right="0" w:firstLine="0"/>
        <w:jc w:val="center"/>
        <w:rPr>
          <w:rFonts w:hint="eastAsia" w:asciiTheme="minorEastAsia" w:hAnsiTheme="minorEastAsia" w:eastAsiaTheme="minorEastAsia" w:cstheme="minorEastAsia"/>
          <w:i w:val="0"/>
          <w:iCs w:val="0"/>
          <w:caps w:val="0"/>
          <w:color w:val="auto"/>
          <w:spacing w:val="0"/>
          <w:sz w:val="24"/>
          <w:szCs w:val="24"/>
        </w:rPr>
      </w:pPr>
    </w:p>
    <w:p w14:paraId="50209DA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b/>
          <w:bCs w:val="0"/>
          <w:i w:val="0"/>
          <w:iCs w:val="0"/>
          <w:caps w:val="0"/>
          <w:color w:val="auto"/>
          <w:spacing w:val="0"/>
          <w:sz w:val="30"/>
          <w:szCs w:val="30"/>
        </w:rPr>
      </w:pPr>
      <w:r>
        <w:rPr>
          <w:rStyle w:val="11"/>
          <w:rFonts w:hint="eastAsia" w:asciiTheme="minorEastAsia" w:hAnsiTheme="minorEastAsia" w:eastAsiaTheme="minorEastAsia" w:cstheme="minorEastAsia"/>
          <w:b/>
          <w:bCs w:val="0"/>
          <w:i w:val="0"/>
          <w:iCs w:val="0"/>
          <w:caps w:val="0"/>
          <w:color w:val="auto"/>
          <w:spacing w:val="0"/>
          <w:sz w:val="30"/>
          <w:szCs w:val="30"/>
          <w:shd w:val="clear" w:fill="FFFFFF"/>
        </w:rPr>
        <w:t>第一章 竞价邀请</w:t>
      </w:r>
    </w:p>
    <w:p w14:paraId="4AF3647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rPr>
        <w:t>一、项目名称</w:t>
      </w:r>
      <w:r>
        <w:rPr>
          <w:rStyle w:val="11"/>
          <w:rFonts w:hint="eastAsia" w:asciiTheme="minorEastAsia" w:hAnsiTheme="minorEastAsia" w:eastAsiaTheme="minorEastAsia" w:cstheme="minorEastAsia"/>
          <w:i w:val="0"/>
          <w:iCs w:val="0"/>
          <w:caps w:val="0"/>
          <w:color w:val="auto"/>
          <w:spacing w:val="0"/>
          <w:sz w:val="24"/>
          <w:szCs w:val="24"/>
          <w:shd w:val="clear" w:fill="FFFFFF"/>
          <w:lang w:eastAsia="zh-CN"/>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加工中心及车床</w:t>
      </w:r>
      <w:r>
        <w:rPr>
          <w:rStyle w:val="11"/>
          <w:rFonts w:hint="eastAsia" w:asciiTheme="minorEastAsia" w:hAnsiTheme="minorEastAsia" w:eastAsiaTheme="minorEastAsia" w:cstheme="minorEastAsia"/>
          <w:i w:val="0"/>
          <w:iCs w:val="0"/>
          <w:caps w:val="0"/>
          <w:color w:val="auto"/>
          <w:spacing w:val="0"/>
          <w:sz w:val="24"/>
          <w:szCs w:val="24"/>
          <w:shd w:val="clear" w:fill="FFFFFF"/>
        </w:rPr>
        <w:t>采购</w:t>
      </w:r>
      <w:r>
        <w:rPr>
          <w:rStyle w:val="11"/>
          <w:rFonts w:hint="eastAsia" w:asciiTheme="minorEastAsia" w:hAnsiTheme="minorEastAsia" w:eastAsiaTheme="minorEastAsia" w:cstheme="minorEastAsia"/>
          <w:i w:val="0"/>
          <w:iCs w:val="0"/>
          <w:caps w:val="0"/>
          <w:color w:val="auto"/>
          <w:spacing w:val="0"/>
          <w:sz w:val="24"/>
          <w:szCs w:val="24"/>
          <w:shd w:val="clear" w:fill="FFFFFF"/>
          <w:lang w:eastAsia="zh-CN"/>
        </w:rPr>
        <w:t>。</w:t>
      </w:r>
    </w:p>
    <w:p w14:paraId="32B3609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right="0" w:firstLine="0" w:firstLineChars="0"/>
        <w:textAlignment w:val="auto"/>
        <w:rPr>
          <w:rFonts w:hint="eastAsia" w:asciiTheme="minorEastAsia" w:hAnsiTheme="minorEastAsia" w:eastAsiaTheme="minorEastAsia" w:cstheme="minorEastAsia"/>
          <w:i w:val="0"/>
          <w:iCs w:val="0"/>
          <w:caps w:val="0"/>
          <w:color w:val="auto"/>
          <w:spacing w:val="0"/>
          <w:sz w:val="24"/>
          <w:szCs w:val="24"/>
          <w:lang w:val="en-US"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rPr>
        <w:t>二、</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项目编号：SES-ZB-2024-88。</w:t>
      </w:r>
    </w:p>
    <w:p w14:paraId="76F9EB5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rPr>
        <w:t>三、</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采购用途：用于赛恩思生产部生产加工。</w:t>
      </w:r>
    </w:p>
    <w:p w14:paraId="4AE7321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b/>
          <w:bCs/>
          <w:color w:val="auto"/>
          <w:sz w:val="24"/>
          <w:szCs w:val="24"/>
          <w:highlight w:val="none"/>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四、</w:t>
      </w:r>
      <w:r>
        <w:rPr>
          <w:rFonts w:hint="eastAsia" w:asciiTheme="minorEastAsia" w:hAnsiTheme="minorEastAsia" w:eastAsiaTheme="minorEastAsia" w:cstheme="minorEastAsia"/>
          <w:b/>
          <w:bCs/>
          <w:color w:val="auto"/>
          <w:sz w:val="24"/>
          <w:szCs w:val="24"/>
          <w:highlight w:val="none"/>
        </w:rPr>
        <w:t>合格供应商应具备的资格条件：</w:t>
      </w:r>
    </w:p>
    <w:p w14:paraId="2FECB336">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sz w:val="24"/>
          <w:szCs w:val="24"/>
          <w:highlight w:val="none"/>
          <w:lang w:val="en-US" w:eastAsia="zh-CN"/>
        </w:rPr>
        <w:t>1.</w:t>
      </w:r>
      <w:r>
        <w:rPr>
          <w:rFonts w:hint="eastAsia" w:asciiTheme="minorEastAsia" w:hAnsiTheme="minorEastAsia" w:eastAsiaTheme="minorEastAsia" w:cstheme="minorEastAsia"/>
          <w:b w:val="0"/>
          <w:bCs w:val="0"/>
          <w:color w:val="auto"/>
          <w:sz w:val="24"/>
          <w:szCs w:val="24"/>
          <w:highlight w:val="none"/>
        </w:rPr>
        <w:t>具有独立承担</w:t>
      </w:r>
      <w:r>
        <w:rPr>
          <w:rFonts w:hint="eastAsia" w:asciiTheme="minorEastAsia" w:hAnsiTheme="minorEastAsia" w:eastAsiaTheme="minorEastAsia" w:cstheme="minorEastAsia"/>
          <w:b w:val="0"/>
          <w:bCs w:val="0"/>
          <w:color w:val="auto"/>
          <w:sz w:val="24"/>
          <w:szCs w:val="24"/>
          <w:highlight w:val="none"/>
        </w:rPr>
        <w:fldChar w:fldCharType="begin"/>
      </w:r>
      <w:r>
        <w:rPr>
          <w:rFonts w:hint="eastAsia" w:asciiTheme="minorEastAsia" w:hAnsiTheme="minorEastAsia" w:eastAsiaTheme="minorEastAsia" w:cstheme="minorEastAsia"/>
          <w:b w:val="0"/>
          <w:bCs w:val="0"/>
          <w:color w:val="auto"/>
          <w:sz w:val="24"/>
          <w:szCs w:val="24"/>
          <w:highlight w:val="none"/>
        </w:rPr>
        <w:instrText xml:space="preserve"> HYPERLINK "http://www.lawtime.cn/info/minfa/mszeren/" \t "_blank" </w:instrText>
      </w:r>
      <w:r>
        <w:rPr>
          <w:rFonts w:hint="eastAsia" w:asciiTheme="minorEastAsia" w:hAnsiTheme="minorEastAsia" w:eastAsiaTheme="minorEastAsia" w:cstheme="minorEastAsia"/>
          <w:b w:val="0"/>
          <w:bCs w:val="0"/>
          <w:color w:val="auto"/>
          <w:sz w:val="24"/>
          <w:szCs w:val="24"/>
          <w:highlight w:val="none"/>
        </w:rPr>
        <w:fldChar w:fldCharType="separate"/>
      </w:r>
      <w:r>
        <w:rPr>
          <w:rFonts w:hint="eastAsia" w:asciiTheme="minorEastAsia" w:hAnsiTheme="minorEastAsia" w:eastAsiaTheme="minorEastAsia" w:cstheme="minorEastAsia"/>
          <w:b w:val="0"/>
          <w:bCs w:val="0"/>
          <w:color w:val="auto"/>
          <w:sz w:val="24"/>
          <w:szCs w:val="24"/>
          <w:highlight w:val="none"/>
        </w:rPr>
        <w:t>民事责任</w:t>
      </w:r>
      <w:r>
        <w:rPr>
          <w:rFonts w:hint="eastAsia" w:asciiTheme="minorEastAsia" w:hAnsiTheme="minorEastAsia" w:eastAsiaTheme="minorEastAsia" w:cstheme="minorEastAsia"/>
          <w:b w:val="0"/>
          <w:bCs w:val="0"/>
          <w:color w:val="auto"/>
          <w:sz w:val="24"/>
          <w:szCs w:val="24"/>
          <w:highlight w:val="none"/>
        </w:rPr>
        <w:fldChar w:fldCharType="end"/>
      </w:r>
      <w:r>
        <w:rPr>
          <w:rFonts w:hint="eastAsia" w:asciiTheme="minorEastAsia" w:hAnsiTheme="minorEastAsia" w:eastAsiaTheme="minorEastAsia" w:cstheme="minorEastAsia"/>
          <w:b w:val="0"/>
          <w:bCs w:val="0"/>
          <w:color w:val="auto"/>
          <w:sz w:val="24"/>
          <w:szCs w:val="24"/>
          <w:highlight w:val="none"/>
        </w:rPr>
        <w:t>的能力；</w:t>
      </w:r>
    </w:p>
    <w:p w14:paraId="7B52F674">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sz w:val="24"/>
          <w:szCs w:val="24"/>
          <w:highlight w:val="none"/>
          <w:lang w:val="en-US" w:eastAsia="zh-CN"/>
        </w:rPr>
        <w:t>2.</w:t>
      </w:r>
      <w:r>
        <w:rPr>
          <w:rFonts w:hint="eastAsia" w:asciiTheme="minorEastAsia" w:hAnsiTheme="minorEastAsia" w:eastAsiaTheme="minorEastAsia" w:cstheme="minorEastAsia"/>
          <w:b w:val="0"/>
          <w:bCs w:val="0"/>
          <w:color w:val="auto"/>
          <w:sz w:val="24"/>
          <w:szCs w:val="24"/>
          <w:highlight w:val="none"/>
        </w:rPr>
        <w:t>具有良好的商业信誉和健全的财务会计制度；</w:t>
      </w:r>
    </w:p>
    <w:p w14:paraId="230AB1D6">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sz w:val="24"/>
          <w:szCs w:val="24"/>
          <w:highlight w:val="none"/>
          <w:lang w:val="en-US" w:eastAsia="zh-CN"/>
        </w:rPr>
        <w:t>3.</w:t>
      </w:r>
      <w:r>
        <w:rPr>
          <w:rFonts w:hint="eastAsia" w:asciiTheme="minorEastAsia" w:hAnsiTheme="minorEastAsia" w:eastAsiaTheme="minorEastAsia" w:cstheme="minorEastAsia"/>
          <w:b w:val="0"/>
          <w:bCs w:val="0"/>
          <w:color w:val="auto"/>
          <w:sz w:val="24"/>
          <w:szCs w:val="24"/>
          <w:highlight w:val="none"/>
        </w:rPr>
        <w:t>具有履行合同所必需的设备和专业技术能力；</w:t>
      </w:r>
    </w:p>
    <w:p w14:paraId="0F54B742">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4.有依法缴纳税收和</w:t>
      </w:r>
      <w:r>
        <w:rPr>
          <w:rFonts w:hint="eastAsia" w:asciiTheme="minorEastAsia" w:hAnsiTheme="minorEastAsia" w:eastAsiaTheme="minorEastAsia" w:cstheme="minorEastAsia"/>
          <w:b w:val="0"/>
          <w:bCs w:val="0"/>
          <w:color w:val="auto"/>
          <w:sz w:val="24"/>
          <w:szCs w:val="24"/>
          <w:highlight w:val="none"/>
          <w:lang w:val="en-US" w:eastAsia="zh-CN"/>
        </w:rPr>
        <w:fldChar w:fldCharType="begin"/>
      </w:r>
      <w:r>
        <w:rPr>
          <w:rFonts w:hint="eastAsia" w:asciiTheme="minorEastAsia" w:hAnsiTheme="minorEastAsia" w:eastAsiaTheme="minorEastAsia" w:cstheme="minorEastAsia"/>
          <w:b w:val="0"/>
          <w:bCs w:val="0"/>
          <w:color w:val="auto"/>
          <w:sz w:val="24"/>
          <w:szCs w:val="24"/>
          <w:highlight w:val="none"/>
          <w:lang w:val="en-US" w:eastAsia="zh-CN"/>
        </w:rPr>
        <w:instrText xml:space="preserve"> HYPERLINK "http://www.lawtime.cn/info/laodong/shehuibaozhang/" \t "_blank" </w:instrText>
      </w:r>
      <w:r>
        <w:rPr>
          <w:rFonts w:hint="eastAsia" w:asciiTheme="minorEastAsia" w:hAnsiTheme="minorEastAsia" w:eastAsiaTheme="minorEastAsia" w:cstheme="minorEastAsia"/>
          <w:b w:val="0"/>
          <w:bCs w:val="0"/>
          <w:color w:val="auto"/>
          <w:sz w:val="24"/>
          <w:szCs w:val="24"/>
          <w:highlight w:val="none"/>
          <w:lang w:val="en-US" w:eastAsia="zh-CN"/>
        </w:rPr>
        <w:fldChar w:fldCharType="separate"/>
      </w:r>
      <w:r>
        <w:rPr>
          <w:rFonts w:hint="eastAsia" w:asciiTheme="minorEastAsia" w:hAnsiTheme="minorEastAsia" w:eastAsiaTheme="minorEastAsia" w:cstheme="minorEastAsia"/>
          <w:b w:val="0"/>
          <w:bCs w:val="0"/>
          <w:color w:val="auto"/>
          <w:sz w:val="24"/>
          <w:szCs w:val="24"/>
          <w:highlight w:val="none"/>
          <w:lang w:val="en-US" w:eastAsia="zh-CN"/>
        </w:rPr>
        <w:t>社会保障</w:t>
      </w:r>
      <w:r>
        <w:rPr>
          <w:rFonts w:hint="eastAsia" w:asciiTheme="minorEastAsia" w:hAnsiTheme="minorEastAsia" w:eastAsiaTheme="minorEastAsia" w:cstheme="minorEastAsia"/>
          <w:b w:val="0"/>
          <w:bCs w:val="0"/>
          <w:color w:val="auto"/>
          <w:sz w:val="24"/>
          <w:szCs w:val="24"/>
          <w:highlight w:val="none"/>
          <w:lang w:val="en-US" w:eastAsia="zh-CN"/>
        </w:rPr>
        <w:fldChar w:fldCharType="end"/>
      </w:r>
      <w:r>
        <w:rPr>
          <w:rFonts w:hint="eastAsia" w:asciiTheme="minorEastAsia" w:hAnsiTheme="minorEastAsia" w:eastAsiaTheme="minorEastAsia" w:cstheme="minorEastAsia"/>
          <w:b w:val="0"/>
          <w:bCs w:val="0"/>
          <w:color w:val="auto"/>
          <w:sz w:val="24"/>
          <w:szCs w:val="24"/>
          <w:highlight w:val="none"/>
          <w:lang w:val="en-US" w:eastAsia="zh-CN"/>
        </w:rPr>
        <w:t>资金的良好记录；</w:t>
      </w:r>
    </w:p>
    <w:p w14:paraId="732D1222">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5.参加采购活动前三年内，在经营活动中没有重大违法记录；</w:t>
      </w:r>
    </w:p>
    <w:p w14:paraId="22B07F22">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zh-CN" w:eastAsia="zh-CN"/>
        </w:rPr>
      </w:pPr>
      <w:r>
        <w:rPr>
          <w:rFonts w:hint="eastAsia" w:asciiTheme="minorEastAsia" w:hAnsiTheme="minorEastAsia" w:eastAsiaTheme="minorEastAsia" w:cstheme="minorEastAsia"/>
          <w:b w:val="0"/>
          <w:bCs w:val="0"/>
          <w:color w:val="auto"/>
          <w:sz w:val="24"/>
          <w:szCs w:val="24"/>
          <w:highlight w:val="none"/>
          <w:lang w:val="en-US" w:eastAsia="zh-CN"/>
        </w:rPr>
        <w:t>6.法律、</w:t>
      </w:r>
      <w:r>
        <w:rPr>
          <w:rFonts w:hint="eastAsia" w:asciiTheme="minorEastAsia" w:hAnsiTheme="minorEastAsia" w:eastAsiaTheme="minorEastAsia" w:cstheme="minorEastAsia"/>
          <w:b w:val="0"/>
          <w:bCs w:val="0"/>
          <w:color w:val="auto"/>
          <w:sz w:val="24"/>
          <w:szCs w:val="24"/>
          <w:highlight w:val="none"/>
          <w:lang w:val="en-US" w:eastAsia="zh-CN"/>
        </w:rPr>
        <w:fldChar w:fldCharType="begin"/>
      </w:r>
      <w:r>
        <w:rPr>
          <w:rFonts w:hint="eastAsia" w:asciiTheme="minorEastAsia" w:hAnsiTheme="minorEastAsia" w:eastAsiaTheme="minorEastAsia" w:cstheme="minorEastAsia"/>
          <w:b w:val="0"/>
          <w:bCs w:val="0"/>
          <w:color w:val="auto"/>
          <w:sz w:val="24"/>
          <w:szCs w:val="24"/>
          <w:highlight w:val="none"/>
          <w:lang w:val="en-US" w:eastAsia="zh-CN"/>
        </w:rPr>
        <w:instrText xml:space="preserve"> HYPERLINK "http://www.lawtime.cn/info/sifakaoshi/xingzhengfa/" \t "_blank" </w:instrText>
      </w:r>
      <w:r>
        <w:rPr>
          <w:rFonts w:hint="eastAsia" w:asciiTheme="minorEastAsia" w:hAnsiTheme="minorEastAsia" w:eastAsiaTheme="minorEastAsia" w:cstheme="minorEastAsia"/>
          <w:b w:val="0"/>
          <w:bCs w:val="0"/>
          <w:color w:val="auto"/>
          <w:sz w:val="24"/>
          <w:szCs w:val="24"/>
          <w:highlight w:val="none"/>
          <w:lang w:val="en-US" w:eastAsia="zh-CN"/>
        </w:rPr>
        <w:fldChar w:fldCharType="separate"/>
      </w:r>
      <w:r>
        <w:rPr>
          <w:rFonts w:hint="eastAsia" w:asciiTheme="minorEastAsia" w:hAnsiTheme="minorEastAsia" w:eastAsiaTheme="minorEastAsia" w:cstheme="minorEastAsia"/>
          <w:b w:val="0"/>
          <w:bCs w:val="0"/>
          <w:color w:val="auto"/>
          <w:sz w:val="24"/>
          <w:szCs w:val="24"/>
          <w:highlight w:val="none"/>
          <w:lang w:val="en-US" w:eastAsia="zh-CN"/>
        </w:rPr>
        <w:t>行政法</w:t>
      </w:r>
      <w:r>
        <w:rPr>
          <w:rFonts w:hint="eastAsia" w:asciiTheme="minorEastAsia" w:hAnsiTheme="minorEastAsia" w:eastAsiaTheme="minorEastAsia" w:cstheme="minorEastAsia"/>
          <w:b w:val="0"/>
          <w:bCs w:val="0"/>
          <w:color w:val="auto"/>
          <w:sz w:val="24"/>
          <w:szCs w:val="24"/>
          <w:highlight w:val="none"/>
          <w:lang w:val="en-US" w:eastAsia="zh-CN"/>
        </w:rPr>
        <w:fldChar w:fldCharType="end"/>
      </w:r>
      <w:r>
        <w:rPr>
          <w:rFonts w:hint="eastAsia" w:asciiTheme="minorEastAsia" w:hAnsiTheme="minorEastAsia" w:eastAsiaTheme="minorEastAsia" w:cstheme="minorEastAsia"/>
          <w:b w:val="0"/>
          <w:bCs w:val="0"/>
          <w:color w:val="auto"/>
          <w:sz w:val="24"/>
          <w:szCs w:val="24"/>
          <w:highlight w:val="none"/>
          <w:lang w:val="en-US" w:eastAsia="zh-CN"/>
        </w:rPr>
        <w:t>规规定的其他条件；</w:t>
      </w:r>
    </w:p>
    <w:p w14:paraId="1CEB3E4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五、获取询价文件的时间期限、地点、方式</w:t>
      </w:r>
    </w:p>
    <w:p w14:paraId="0C4B6BC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heme="minorEastAsia" w:hAnsiTheme="minorEastAsia" w:eastAsiaTheme="minorEastAsia" w:cstheme="minorEastAsia"/>
          <w:b w:val="0"/>
          <w:bCs/>
          <w:i w:val="0"/>
          <w:iCs w:val="0"/>
          <w:caps w:val="0"/>
          <w:color w:val="auto"/>
          <w:spacing w:val="0"/>
          <w:sz w:val="24"/>
          <w:szCs w:val="24"/>
          <w:lang w:val="en-US" w:eastAsia="zh-CN"/>
        </w:rPr>
      </w:pPr>
      <w:r>
        <w:rPr>
          <w:rStyle w:val="11"/>
          <w:rFonts w:hint="eastAsia" w:asciiTheme="minorEastAsia" w:hAnsiTheme="minorEastAsia" w:eastAsiaTheme="minorEastAsia" w:cstheme="minorEastAsia"/>
          <w:b w:val="0"/>
          <w:bCs/>
          <w:i w:val="0"/>
          <w:iCs w:val="0"/>
          <w:caps w:val="0"/>
          <w:color w:val="auto"/>
          <w:spacing w:val="0"/>
          <w:sz w:val="24"/>
          <w:szCs w:val="24"/>
          <w:shd w:val="clear" w:fill="FFFFFF"/>
        </w:rPr>
        <w:t>1</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lang w:val="en-US" w:eastAsia="zh-CN"/>
        </w:rPr>
        <w:t>.</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rPr>
        <w:t>时间：</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lang w:val="en-US" w:eastAsia="zh-CN"/>
        </w:rPr>
        <w:t>开标截止日前；</w:t>
      </w:r>
    </w:p>
    <w:p w14:paraId="60467CC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heme="minorEastAsia" w:hAnsiTheme="minorEastAsia" w:eastAsiaTheme="minorEastAsia" w:cstheme="minorEastAsia"/>
          <w:b w:val="0"/>
          <w:bCs/>
          <w:i w:val="0"/>
          <w:iCs w:val="0"/>
          <w:caps w:val="0"/>
          <w:color w:val="auto"/>
          <w:spacing w:val="0"/>
          <w:sz w:val="24"/>
          <w:szCs w:val="24"/>
          <w:lang w:val="en-US" w:eastAsia="zh-CN"/>
        </w:rPr>
      </w:pPr>
      <w:r>
        <w:rPr>
          <w:rStyle w:val="11"/>
          <w:rFonts w:hint="eastAsia" w:asciiTheme="minorEastAsia" w:hAnsiTheme="minorEastAsia" w:eastAsiaTheme="minorEastAsia" w:cstheme="minorEastAsia"/>
          <w:b w:val="0"/>
          <w:bCs/>
          <w:i w:val="0"/>
          <w:iCs w:val="0"/>
          <w:caps w:val="0"/>
          <w:color w:val="auto"/>
          <w:spacing w:val="0"/>
          <w:sz w:val="24"/>
          <w:szCs w:val="24"/>
          <w:shd w:val="clear" w:fill="FFFFFF"/>
        </w:rPr>
        <w:t>2</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lang w:val="en-US" w:eastAsia="zh-CN"/>
        </w:rPr>
        <w:t>.</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rPr>
        <w:t>获取</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lang w:val="en-US" w:eastAsia="zh-CN"/>
        </w:rPr>
        <w:t>方式</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rPr>
        <w:t>：请符合资格审查的供应商至我公司官网</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lang w:eastAsia="zh-CN"/>
        </w:rPr>
        <w:t>（</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rPr>
        <w:t>www.sesyq.cn</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lang w:eastAsia="zh-CN"/>
        </w:rPr>
        <w:t>）</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rPr>
        <w:t>查看</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lang w:val="en-US" w:eastAsia="zh-CN"/>
        </w:rPr>
        <w:t>下载</w:t>
      </w:r>
    </w:p>
    <w:p w14:paraId="59DC331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heme="minorEastAsia" w:hAnsiTheme="minorEastAsia" w:eastAsiaTheme="minorEastAsia" w:cstheme="minorEastAsia"/>
          <w:b w:val="0"/>
          <w:bCs/>
          <w:i w:val="0"/>
          <w:iCs w:val="0"/>
          <w:caps w:val="0"/>
          <w:color w:val="auto"/>
          <w:spacing w:val="0"/>
          <w:sz w:val="24"/>
          <w:szCs w:val="24"/>
        </w:rPr>
      </w:pPr>
      <w:r>
        <w:rPr>
          <w:rStyle w:val="11"/>
          <w:rFonts w:hint="eastAsia" w:asciiTheme="minorEastAsia" w:hAnsiTheme="minorEastAsia" w:eastAsiaTheme="minorEastAsia" w:cstheme="minorEastAsia"/>
          <w:b w:val="0"/>
          <w:bCs/>
          <w:i w:val="0"/>
          <w:iCs w:val="0"/>
          <w:caps w:val="0"/>
          <w:color w:val="auto"/>
          <w:spacing w:val="0"/>
          <w:sz w:val="24"/>
          <w:szCs w:val="24"/>
          <w:shd w:val="clear" w:fill="FFFFFF"/>
        </w:rPr>
        <w:t>3</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lang w:val="en-US" w:eastAsia="zh-CN"/>
        </w:rPr>
        <w:t>.</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rPr>
        <w:t>联系人：何敏 电话：18683630063</w:t>
      </w:r>
    </w:p>
    <w:p w14:paraId="527D8CC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rPr>
        <w:t>四、报价</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文件递交</w:t>
      </w:r>
      <w:r>
        <w:rPr>
          <w:rStyle w:val="11"/>
          <w:rFonts w:hint="eastAsia" w:asciiTheme="minorEastAsia" w:hAnsiTheme="minorEastAsia" w:eastAsiaTheme="minorEastAsia" w:cstheme="minorEastAsia"/>
          <w:i w:val="0"/>
          <w:iCs w:val="0"/>
          <w:caps w:val="0"/>
          <w:color w:val="auto"/>
          <w:spacing w:val="0"/>
          <w:sz w:val="24"/>
          <w:szCs w:val="24"/>
          <w:shd w:val="clear" w:fill="FFFFFF"/>
        </w:rPr>
        <w:t>截止时间</w:t>
      </w:r>
    </w:p>
    <w:p w14:paraId="483399B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right="0" w:firstLine="482" w:firstLineChars="20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rPr>
        <w:t>202</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4</w:t>
      </w:r>
      <w:r>
        <w:rPr>
          <w:rStyle w:val="11"/>
          <w:rFonts w:hint="eastAsia" w:asciiTheme="minorEastAsia" w:hAnsiTheme="minorEastAsia" w:eastAsiaTheme="minorEastAsia" w:cstheme="minorEastAsia"/>
          <w:i w:val="0"/>
          <w:iCs w:val="0"/>
          <w:caps w:val="0"/>
          <w:color w:val="auto"/>
          <w:spacing w:val="0"/>
          <w:sz w:val="24"/>
          <w:szCs w:val="24"/>
          <w:shd w:val="clear" w:fill="FFFFFF"/>
        </w:rPr>
        <w:t>年</w:t>
      </w:r>
      <w:r>
        <w:rPr>
          <w:rStyle w:val="11"/>
          <w:rFonts w:hint="eastAsia" w:asciiTheme="minorEastAsia" w:hAnsiTheme="minorEastAsia" w:eastAsiaTheme="minorEastAsia" w:cstheme="minorEastAsia"/>
          <w:i w:val="0"/>
          <w:iCs w:val="0"/>
          <w:caps w:val="0"/>
          <w:color w:val="auto"/>
          <w:spacing w:val="0"/>
          <w:sz w:val="24"/>
          <w:szCs w:val="24"/>
          <w:u w:val="none"/>
          <w:shd w:val="clear" w:fill="FFFFFF"/>
          <w:lang w:val="en-US" w:eastAsia="zh-CN"/>
        </w:rPr>
        <w:t>8月8日</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16</w:t>
      </w:r>
      <w:r>
        <w:rPr>
          <w:rStyle w:val="11"/>
          <w:rFonts w:hint="eastAsia" w:asciiTheme="minorEastAsia" w:hAnsiTheme="minorEastAsia" w:eastAsiaTheme="minorEastAsia" w:cstheme="minorEastAsia"/>
          <w:i w:val="0"/>
          <w:iCs w:val="0"/>
          <w:caps w:val="0"/>
          <w:color w:val="auto"/>
          <w:spacing w:val="0"/>
          <w:sz w:val="24"/>
          <w:szCs w:val="24"/>
          <w:shd w:val="clear" w:fill="FFFFFF"/>
        </w:rPr>
        <w:t>时</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30分</w:t>
      </w:r>
      <w:r>
        <w:rPr>
          <w:rStyle w:val="11"/>
          <w:rFonts w:hint="eastAsia" w:asciiTheme="minorEastAsia" w:hAnsiTheme="minorEastAsia" w:eastAsiaTheme="minorEastAsia" w:cstheme="minorEastAsia"/>
          <w:i w:val="0"/>
          <w:iCs w:val="0"/>
          <w:caps w:val="0"/>
          <w:color w:val="auto"/>
          <w:spacing w:val="0"/>
          <w:sz w:val="24"/>
          <w:szCs w:val="24"/>
          <w:shd w:val="clear" w:fill="FFFFFF"/>
          <w:lang w:eastAsia="zh-CN"/>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北京时间）</w:t>
      </w:r>
      <w:r>
        <w:rPr>
          <w:rStyle w:val="11"/>
          <w:rFonts w:hint="eastAsia" w:asciiTheme="minorEastAsia" w:hAnsiTheme="minorEastAsia" w:eastAsiaTheme="minorEastAsia" w:cstheme="minorEastAsia"/>
          <w:i w:val="0"/>
          <w:iCs w:val="0"/>
          <w:caps w:val="0"/>
          <w:color w:val="auto"/>
          <w:spacing w:val="0"/>
          <w:sz w:val="24"/>
          <w:szCs w:val="24"/>
          <w:shd w:val="clear" w:fill="FFFFFF"/>
        </w:rPr>
        <w:t>，加盖公章的电子版报价文件发送至邮箱</w:t>
      </w:r>
      <w:r>
        <w:rPr>
          <w:rStyle w:val="11"/>
          <w:rFonts w:hint="eastAsia" w:asciiTheme="minorEastAsia" w:hAnsiTheme="minorEastAsia" w:eastAsiaTheme="minorEastAsia" w:cstheme="minorEastAsia"/>
          <w:i w:val="0"/>
          <w:iCs w:val="0"/>
          <w:caps w:val="0"/>
          <w:color w:val="auto"/>
          <w:spacing w:val="0"/>
          <w:sz w:val="24"/>
          <w:szCs w:val="24"/>
          <w:u w:val="single"/>
          <w:shd w:val="clear" w:fill="FFFFFF"/>
        </w:rPr>
        <w:t>88315080@qq.com</w:t>
      </w:r>
      <w:r>
        <w:rPr>
          <w:rStyle w:val="11"/>
          <w:rFonts w:hint="eastAsia" w:asciiTheme="minorEastAsia" w:hAnsiTheme="minorEastAsia" w:eastAsiaTheme="minorEastAsia" w:cstheme="minorEastAsia"/>
          <w:i w:val="0"/>
          <w:iCs w:val="0"/>
          <w:caps w:val="0"/>
          <w:color w:val="auto"/>
          <w:spacing w:val="0"/>
          <w:sz w:val="24"/>
          <w:szCs w:val="24"/>
          <w:shd w:val="clear" w:fill="FFFFFF"/>
        </w:rPr>
        <w:t>，逾期的报价文件恕不接受。</w:t>
      </w:r>
    </w:p>
    <w:p w14:paraId="61D7A9C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rPr>
        <w:t>五、开标</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时间、</w:t>
      </w:r>
      <w:r>
        <w:rPr>
          <w:rStyle w:val="11"/>
          <w:rFonts w:hint="eastAsia" w:asciiTheme="minorEastAsia" w:hAnsiTheme="minorEastAsia" w:eastAsiaTheme="minorEastAsia" w:cstheme="minorEastAsia"/>
          <w:i w:val="0"/>
          <w:iCs w:val="0"/>
          <w:caps w:val="0"/>
          <w:color w:val="auto"/>
          <w:spacing w:val="0"/>
          <w:sz w:val="24"/>
          <w:szCs w:val="24"/>
          <w:shd w:val="clear" w:fill="FFFFFF"/>
        </w:rPr>
        <w:t>地点及方式：</w:t>
      </w:r>
    </w:p>
    <w:p w14:paraId="14FB550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Style w:val="11"/>
          <w:rFonts w:hint="eastAsia" w:asciiTheme="minorEastAsia" w:hAnsiTheme="minorEastAsia" w:eastAsiaTheme="minorEastAsia" w:cstheme="minorEastAsia"/>
          <w:b w:val="0"/>
          <w:bCs/>
          <w:i w:val="0"/>
          <w:iCs w:val="0"/>
          <w:caps w:val="0"/>
          <w:color w:val="auto"/>
          <w:spacing w:val="0"/>
          <w:sz w:val="24"/>
          <w:szCs w:val="24"/>
          <w:shd w:val="clear" w:fill="FFFFFF"/>
          <w:lang w:val="en-US" w:eastAsia="zh-CN"/>
        </w:rPr>
      </w:pPr>
      <w:r>
        <w:rPr>
          <w:rStyle w:val="11"/>
          <w:rFonts w:hint="eastAsia" w:asciiTheme="minorEastAsia" w:hAnsiTheme="minorEastAsia" w:eastAsiaTheme="minorEastAsia" w:cstheme="minorEastAsia"/>
          <w:b w:val="0"/>
          <w:bCs/>
          <w:i w:val="0"/>
          <w:iCs w:val="0"/>
          <w:caps w:val="0"/>
          <w:color w:val="auto"/>
          <w:spacing w:val="0"/>
          <w:sz w:val="24"/>
          <w:szCs w:val="24"/>
          <w:shd w:val="clear" w:fill="FFFFFF"/>
        </w:rPr>
        <w:t>1</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lang w:val="en-US" w:eastAsia="zh-CN"/>
        </w:rPr>
        <w:t>.时间：2024年8月12日</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16</w:t>
      </w:r>
      <w:r>
        <w:rPr>
          <w:rStyle w:val="11"/>
          <w:rFonts w:hint="eastAsia" w:asciiTheme="minorEastAsia" w:hAnsiTheme="minorEastAsia" w:eastAsiaTheme="minorEastAsia" w:cstheme="minorEastAsia"/>
          <w:i w:val="0"/>
          <w:iCs w:val="0"/>
          <w:caps w:val="0"/>
          <w:color w:val="auto"/>
          <w:spacing w:val="0"/>
          <w:sz w:val="24"/>
          <w:szCs w:val="24"/>
          <w:shd w:val="clear" w:fill="FFFFFF"/>
        </w:rPr>
        <w:t>时</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30分</w:t>
      </w:r>
      <w:r>
        <w:rPr>
          <w:rStyle w:val="11"/>
          <w:rFonts w:hint="eastAsia" w:asciiTheme="minorEastAsia" w:hAnsiTheme="minorEastAsia" w:eastAsiaTheme="minorEastAsia" w:cstheme="minorEastAsia"/>
          <w:i w:val="0"/>
          <w:iCs w:val="0"/>
          <w:caps w:val="0"/>
          <w:color w:val="auto"/>
          <w:spacing w:val="0"/>
          <w:sz w:val="24"/>
          <w:szCs w:val="24"/>
          <w:shd w:val="clear" w:fill="FFFFFF"/>
          <w:lang w:eastAsia="zh-CN"/>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北京时间）</w:t>
      </w:r>
    </w:p>
    <w:p w14:paraId="32F3CC1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heme="minorEastAsia" w:hAnsiTheme="minorEastAsia" w:eastAsiaTheme="minorEastAsia" w:cstheme="minorEastAsia"/>
          <w:b w:val="0"/>
          <w:bCs/>
          <w:i w:val="0"/>
          <w:iCs w:val="0"/>
          <w:caps w:val="0"/>
          <w:color w:val="auto"/>
          <w:spacing w:val="0"/>
          <w:sz w:val="24"/>
          <w:szCs w:val="24"/>
        </w:rPr>
      </w:pPr>
      <w:r>
        <w:rPr>
          <w:rStyle w:val="11"/>
          <w:rFonts w:hint="eastAsia" w:asciiTheme="minorEastAsia" w:hAnsiTheme="minorEastAsia" w:eastAsiaTheme="minorEastAsia" w:cstheme="minorEastAsia"/>
          <w:b w:val="0"/>
          <w:bCs/>
          <w:i w:val="0"/>
          <w:iCs w:val="0"/>
          <w:caps w:val="0"/>
          <w:color w:val="auto"/>
          <w:spacing w:val="0"/>
          <w:sz w:val="24"/>
          <w:szCs w:val="24"/>
          <w:shd w:val="clear" w:fill="FFFFFF"/>
          <w:lang w:val="en-US" w:eastAsia="zh-CN"/>
        </w:rPr>
        <w:t>2.</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rPr>
        <w:t>地点：四川赛恩思仪器有限公司四楼会议室；</w:t>
      </w:r>
    </w:p>
    <w:p w14:paraId="12DBDF7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heme="minorEastAsia" w:hAnsiTheme="minorEastAsia" w:eastAsiaTheme="minorEastAsia" w:cstheme="minorEastAsia"/>
          <w:b w:val="0"/>
          <w:bCs/>
          <w:i w:val="0"/>
          <w:iCs w:val="0"/>
          <w:caps w:val="0"/>
          <w:color w:val="auto"/>
          <w:spacing w:val="0"/>
          <w:sz w:val="24"/>
          <w:szCs w:val="24"/>
          <w:lang w:eastAsia="zh-CN"/>
        </w:rPr>
      </w:pPr>
      <w:r>
        <w:rPr>
          <w:rStyle w:val="11"/>
          <w:rFonts w:hint="eastAsia" w:asciiTheme="minorEastAsia" w:hAnsiTheme="minorEastAsia" w:eastAsiaTheme="minorEastAsia" w:cstheme="minorEastAsia"/>
          <w:b w:val="0"/>
          <w:bCs/>
          <w:i w:val="0"/>
          <w:iCs w:val="0"/>
          <w:caps w:val="0"/>
          <w:color w:val="auto"/>
          <w:spacing w:val="0"/>
          <w:sz w:val="24"/>
          <w:szCs w:val="24"/>
          <w:shd w:val="clear" w:fill="FFFFFF"/>
          <w:lang w:val="en-US" w:eastAsia="zh-CN"/>
        </w:rPr>
        <w:t>3.</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rPr>
        <w:t>我公司不组织现场开标，评标结果</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lang w:val="en-US" w:eastAsia="zh-CN"/>
        </w:rPr>
        <w:t>不公示</w:t>
      </w:r>
      <w:r>
        <w:rPr>
          <w:rStyle w:val="11"/>
          <w:rFonts w:hint="eastAsia" w:asciiTheme="minorEastAsia" w:hAnsiTheme="minorEastAsia" w:eastAsiaTheme="minorEastAsia" w:cstheme="minorEastAsia"/>
          <w:b w:val="0"/>
          <w:bCs/>
          <w:i w:val="0"/>
          <w:iCs w:val="0"/>
          <w:caps w:val="0"/>
          <w:color w:val="auto"/>
          <w:spacing w:val="0"/>
          <w:sz w:val="24"/>
          <w:szCs w:val="24"/>
          <w:shd w:val="clear" w:fill="FFFFFF"/>
          <w:lang w:eastAsia="zh-CN"/>
        </w:rPr>
        <w:t>。</w:t>
      </w:r>
    </w:p>
    <w:p w14:paraId="259DB77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rPr>
        <w:t> </w:t>
      </w:r>
    </w:p>
    <w:p w14:paraId="4B55EE1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center"/>
        <w:textAlignment w:val="auto"/>
        <w:rPr>
          <w:rStyle w:val="11"/>
          <w:rFonts w:hint="eastAsia" w:asciiTheme="minorEastAsia" w:hAnsiTheme="minorEastAsia" w:eastAsiaTheme="minorEastAsia" w:cstheme="minorEastAsia"/>
          <w:b/>
          <w:bCs w:val="0"/>
          <w:i w:val="0"/>
          <w:iCs w:val="0"/>
          <w:caps w:val="0"/>
          <w:color w:val="auto"/>
          <w:spacing w:val="0"/>
          <w:sz w:val="30"/>
          <w:szCs w:val="30"/>
          <w:shd w:val="clear" w:fill="FFFFFF"/>
        </w:rPr>
      </w:pPr>
    </w:p>
    <w:p w14:paraId="0CD12143">
      <w:pPr>
        <w:rPr>
          <w:rStyle w:val="11"/>
          <w:rFonts w:hint="eastAsia" w:asciiTheme="minorEastAsia" w:hAnsiTheme="minorEastAsia" w:eastAsiaTheme="minorEastAsia" w:cstheme="minorEastAsia"/>
          <w:b/>
          <w:bCs w:val="0"/>
          <w:i w:val="0"/>
          <w:iCs w:val="0"/>
          <w:caps w:val="0"/>
          <w:color w:val="auto"/>
          <w:spacing w:val="0"/>
          <w:sz w:val="30"/>
          <w:szCs w:val="30"/>
          <w:shd w:val="clear" w:fill="FFFFFF"/>
        </w:rPr>
      </w:pPr>
      <w:r>
        <w:rPr>
          <w:rStyle w:val="11"/>
          <w:rFonts w:hint="eastAsia" w:asciiTheme="minorEastAsia" w:hAnsiTheme="minorEastAsia" w:eastAsiaTheme="minorEastAsia" w:cstheme="minorEastAsia"/>
          <w:b/>
          <w:bCs w:val="0"/>
          <w:i w:val="0"/>
          <w:iCs w:val="0"/>
          <w:caps w:val="0"/>
          <w:color w:val="auto"/>
          <w:spacing w:val="0"/>
          <w:sz w:val="30"/>
          <w:szCs w:val="30"/>
          <w:shd w:val="clear" w:fill="FFFFFF"/>
        </w:rPr>
        <w:br w:type="page"/>
      </w:r>
    </w:p>
    <w:p w14:paraId="1684078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center"/>
        <w:textAlignment w:val="auto"/>
        <w:rPr>
          <w:rStyle w:val="11"/>
          <w:rFonts w:hint="eastAsia" w:asciiTheme="minorEastAsia" w:hAnsiTheme="minorEastAsia" w:eastAsiaTheme="minorEastAsia" w:cstheme="minorEastAsia"/>
          <w:b/>
          <w:bCs w:val="0"/>
          <w:i w:val="0"/>
          <w:iCs w:val="0"/>
          <w:caps w:val="0"/>
          <w:color w:val="auto"/>
          <w:spacing w:val="0"/>
          <w:sz w:val="30"/>
          <w:szCs w:val="30"/>
          <w:shd w:val="clear" w:fill="FFFFFF"/>
        </w:rPr>
      </w:pPr>
      <w:r>
        <w:rPr>
          <w:rStyle w:val="11"/>
          <w:rFonts w:hint="eastAsia" w:asciiTheme="minorEastAsia" w:hAnsiTheme="minorEastAsia" w:eastAsiaTheme="minorEastAsia" w:cstheme="minorEastAsia"/>
          <w:b/>
          <w:bCs w:val="0"/>
          <w:i w:val="0"/>
          <w:iCs w:val="0"/>
          <w:caps w:val="0"/>
          <w:color w:val="auto"/>
          <w:spacing w:val="0"/>
          <w:sz w:val="30"/>
          <w:szCs w:val="30"/>
          <w:shd w:val="clear" w:fill="FFFFFF"/>
        </w:rPr>
        <w:t>第二章 报价人须知</w:t>
      </w:r>
    </w:p>
    <w:p w14:paraId="116BB57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rPr>
        <w:t>一、采购方式</w:t>
      </w:r>
    </w:p>
    <w:p w14:paraId="7227025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482" w:firstLineChars="20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rPr>
      </w:pPr>
      <w:r>
        <w:rPr>
          <w:rStyle w:val="11"/>
          <w:rFonts w:hint="eastAsia" w:asciiTheme="minorEastAsia" w:hAnsiTheme="minorEastAsia" w:eastAsiaTheme="minorEastAsia" w:cstheme="minorEastAsia"/>
          <w:i w:val="0"/>
          <w:iCs w:val="0"/>
          <w:caps w:val="0"/>
          <w:color w:val="auto"/>
          <w:spacing w:val="0"/>
          <w:sz w:val="24"/>
          <w:szCs w:val="24"/>
          <w:shd w:val="clear" w:fill="FFFFFF"/>
        </w:rPr>
        <w:t>此项目采用竞价采购方式，特邀请具有相关资质的企业前来报价。</w:t>
      </w:r>
    </w:p>
    <w:p w14:paraId="74F2A94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二</w:t>
      </w:r>
      <w:r>
        <w:rPr>
          <w:rStyle w:val="11"/>
          <w:rFonts w:hint="eastAsia" w:asciiTheme="minorEastAsia" w:hAnsiTheme="minorEastAsia" w:eastAsiaTheme="minorEastAsia" w:cstheme="minorEastAsia"/>
          <w:i w:val="0"/>
          <w:iCs w:val="0"/>
          <w:caps w:val="0"/>
          <w:color w:val="auto"/>
          <w:spacing w:val="0"/>
          <w:sz w:val="24"/>
          <w:szCs w:val="24"/>
          <w:shd w:val="clear" w:fill="FFFFFF"/>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投标人保证金</w:t>
      </w:r>
    </w:p>
    <w:p w14:paraId="3945DCA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482" w:firstLineChars="20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本次投标保证金：3000.00 元，采用电汇方式汇款，在投标截止日前汇入，否则视为无效投标。</w:t>
      </w:r>
    </w:p>
    <w:p w14:paraId="4B4F568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right="0" w:firstLine="482" w:firstLineChars="20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开户银行：工商银行德阳城北支行</w:t>
      </w:r>
    </w:p>
    <w:p w14:paraId="7B7F9C4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right="0" w:firstLine="482" w:firstLineChars="20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 xml:space="preserve">户名：四川赛恩思仪器有限公司  </w:t>
      </w:r>
    </w:p>
    <w:p w14:paraId="3F7E265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right="0" w:firstLine="482" w:firstLineChars="20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 xml:space="preserve">账号：2305 3627 0902 0131 006 </w:t>
      </w:r>
    </w:p>
    <w:p w14:paraId="3FE04E2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三、保证金退还</w:t>
      </w:r>
    </w:p>
    <w:p w14:paraId="1BD4FB9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482" w:firstLineChars="20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1.中标的投标人的投标保证金</w:t>
      </w:r>
      <w:r>
        <w:rPr>
          <w:rStyle w:val="11"/>
          <w:rFonts w:hint="eastAsia" w:asciiTheme="minorEastAsia" w:hAnsiTheme="minorEastAsia" w:eastAsiaTheme="minorEastAsia" w:cstheme="minorEastAsia"/>
          <w:i w:val="0"/>
          <w:iCs w:val="0"/>
          <w:caps w:val="0"/>
          <w:color w:val="auto"/>
          <w:spacing w:val="0"/>
          <w:sz w:val="24"/>
          <w:szCs w:val="24"/>
          <w:shd w:val="clear" w:fill="FFFFFF"/>
          <w:lang w:eastAsia="zh-CN"/>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将自动转为履约保证金，在合同执行完成后的7个工作日内原路原额退还。</w:t>
      </w:r>
    </w:p>
    <w:p w14:paraId="09A8BF4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482" w:firstLineChars="20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2.未中标的投标人的投标保证金，将最迟于2024年8月31日前原路原额退还。</w:t>
      </w:r>
    </w:p>
    <w:p w14:paraId="7A5A905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482" w:firstLineChars="20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3.在下列任何情况发生时，履约保证金可不予退还：中标人未能在2024年8月31日前签订合同的，未按签订合同执行的。</w:t>
      </w:r>
    </w:p>
    <w:p w14:paraId="140EEFB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四</w:t>
      </w:r>
      <w:r>
        <w:rPr>
          <w:rStyle w:val="11"/>
          <w:rFonts w:hint="eastAsia" w:asciiTheme="minorEastAsia" w:hAnsiTheme="minorEastAsia" w:eastAsiaTheme="minorEastAsia" w:cstheme="minorEastAsia"/>
          <w:i w:val="0"/>
          <w:iCs w:val="0"/>
          <w:caps w:val="0"/>
          <w:color w:val="auto"/>
          <w:spacing w:val="0"/>
          <w:sz w:val="24"/>
          <w:szCs w:val="24"/>
          <w:shd w:val="clear" w:fill="FFFFFF"/>
        </w:rPr>
        <w:t>、项目基本情况</w:t>
      </w:r>
    </w:p>
    <w:p w14:paraId="354BE63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482" w:firstLineChars="20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rPr>
        <w:t>采购以下设备，包括</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税费（13%增值税专用发票）、</w:t>
      </w:r>
      <w:r>
        <w:rPr>
          <w:rStyle w:val="11"/>
          <w:rFonts w:hint="eastAsia" w:asciiTheme="minorEastAsia" w:hAnsiTheme="minorEastAsia" w:eastAsiaTheme="minorEastAsia" w:cstheme="minorEastAsia"/>
          <w:i w:val="0"/>
          <w:iCs w:val="0"/>
          <w:caps w:val="0"/>
          <w:color w:val="auto"/>
          <w:spacing w:val="0"/>
          <w:sz w:val="24"/>
          <w:szCs w:val="24"/>
          <w:shd w:val="clear" w:fill="FFFFFF"/>
        </w:rPr>
        <w:t>运费</w:t>
      </w:r>
      <w:r>
        <w:rPr>
          <w:rStyle w:val="11"/>
          <w:rFonts w:hint="eastAsia" w:asciiTheme="minorEastAsia" w:hAnsiTheme="minorEastAsia" w:eastAsiaTheme="minorEastAsia" w:cstheme="minorEastAsia"/>
          <w:i w:val="0"/>
          <w:iCs w:val="0"/>
          <w:caps w:val="0"/>
          <w:color w:val="auto"/>
          <w:spacing w:val="0"/>
          <w:sz w:val="24"/>
          <w:szCs w:val="24"/>
          <w:shd w:val="clear" w:fill="FFFFFF"/>
          <w:lang w:eastAsia="zh-CN"/>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安装调试</w:t>
      </w:r>
      <w:r>
        <w:rPr>
          <w:rStyle w:val="11"/>
          <w:rFonts w:hint="eastAsia" w:asciiTheme="minorEastAsia" w:hAnsiTheme="minorEastAsia" w:eastAsiaTheme="minorEastAsia" w:cstheme="minorEastAsia"/>
          <w:i w:val="0"/>
          <w:iCs w:val="0"/>
          <w:caps w:val="0"/>
          <w:color w:val="auto"/>
          <w:spacing w:val="0"/>
          <w:sz w:val="24"/>
          <w:szCs w:val="24"/>
          <w:shd w:val="clear" w:fill="FFFFFF"/>
        </w:rPr>
        <w:t>等</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所有费用</w:t>
      </w:r>
      <w:r>
        <w:rPr>
          <w:rStyle w:val="11"/>
          <w:rFonts w:hint="eastAsia" w:asciiTheme="minorEastAsia" w:hAnsiTheme="minorEastAsia" w:eastAsiaTheme="minorEastAsia" w:cstheme="minorEastAsia"/>
          <w:i w:val="0"/>
          <w:iCs w:val="0"/>
          <w:caps w:val="0"/>
          <w:color w:val="auto"/>
          <w:spacing w:val="0"/>
          <w:sz w:val="24"/>
          <w:szCs w:val="24"/>
          <w:shd w:val="clear" w:fill="FFFFFF"/>
        </w:rPr>
        <w:t>。</w:t>
      </w:r>
    </w:p>
    <w:tbl>
      <w:tblPr>
        <w:tblStyle w:val="8"/>
        <w:tblW w:w="8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
      <w:tblGrid>
        <w:gridCol w:w="1935"/>
        <w:gridCol w:w="4768"/>
        <w:gridCol w:w="769"/>
        <w:gridCol w:w="1427"/>
      </w:tblGrid>
      <w:tr w14:paraId="1C475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310" w:hRule="atLeast"/>
        </w:trPr>
        <w:tc>
          <w:tcPr>
            <w:tcW w:w="1935" w:type="dxa"/>
            <w:shd w:val="clear" w:color="auto" w:fill="FFFFFF"/>
            <w:tcMar>
              <w:top w:w="0" w:type="dxa"/>
              <w:left w:w="53" w:type="dxa"/>
              <w:bottom w:w="0" w:type="dxa"/>
              <w:right w:w="53" w:type="dxa"/>
            </w:tcMar>
            <w:vAlign w:val="center"/>
          </w:tcPr>
          <w:p w14:paraId="3313FEE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olor w:val="auto"/>
                <w:sz w:val="24"/>
                <w:szCs w:val="24"/>
              </w:rPr>
            </w:pPr>
            <w:r>
              <w:rPr>
                <w:rStyle w:val="11"/>
                <w:rFonts w:hint="eastAsia" w:asciiTheme="minorEastAsia" w:hAnsiTheme="minorEastAsia" w:eastAsiaTheme="minorEastAsia" w:cstheme="minorEastAsia"/>
                <w:caps w:val="0"/>
                <w:color w:val="auto"/>
                <w:spacing w:val="0"/>
                <w:sz w:val="24"/>
                <w:szCs w:val="24"/>
                <w:u w:val="none"/>
              </w:rPr>
              <w:t>序号</w:t>
            </w:r>
          </w:p>
        </w:tc>
        <w:tc>
          <w:tcPr>
            <w:tcW w:w="4768" w:type="dxa"/>
            <w:shd w:val="clear" w:color="auto" w:fill="FFFFFF"/>
            <w:tcMar>
              <w:top w:w="0" w:type="dxa"/>
              <w:left w:w="53" w:type="dxa"/>
              <w:bottom w:w="0" w:type="dxa"/>
              <w:right w:w="53" w:type="dxa"/>
            </w:tcMar>
            <w:vAlign w:val="center"/>
          </w:tcPr>
          <w:p w14:paraId="3C58DEC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olor w:val="auto"/>
                <w:sz w:val="24"/>
                <w:szCs w:val="24"/>
              </w:rPr>
            </w:pPr>
            <w:r>
              <w:rPr>
                <w:rStyle w:val="11"/>
                <w:rFonts w:hint="eastAsia" w:asciiTheme="minorEastAsia" w:hAnsiTheme="minorEastAsia" w:eastAsiaTheme="minorEastAsia" w:cstheme="minorEastAsia"/>
                <w:caps w:val="0"/>
                <w:color w:val="auto"/>
                <w:spacing w:val="0"/>
                <w:sz w:val="24"/>
                <w:szCs w:val="24"/>
                <w:u w:val="none"/>
              </w:rPr>
              <w:t>设备名称</w:t>
            </w:r>
          </w:p>
        </w:tc>
        <w:tc>
          <w:tcPr>
            <w:tcW w:w="769" w:type="dxa"/>
            <w:shd w:val="clear" w:color="auto" w:fill="FFFFFF"/>
            <w:tcMar>
              <w:top w:w="0" w:type="dxa"/>
              <w:left w:w="53" w:type="dxa"/>
              <w:bottom w:w="0" w:type="dxa"/>
              <w:right w:w="53" w:type="dxa"/>
            </w:tcMar>
            <w:vAlign w:val="center"/>
          </w:tcPr>
          <w:p w14:paraId="7B8A81F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olor w:val="auto"/>
                <w:sz w:val="24"/>
                <w:szCs w:val="24"/>
              </w:rPr>
            </w:pPr>
            <w:r>
              <w:rPr>
                <w:rStyle w:val="11"/>
                <w:rFonts w:hint="eastAsia" w:asciiTheme="minorEastAsia" w:hAnsiTheme="minorEastAsia" w:eastAsiaTheme="minorEastAsia" w:cstheme="minorEastAsia"/>
                <w:caps w:val="0"/>
                <w:color w:val="auto"/>
                <w:spacing w:val="0"/>
                <w:sz w:val="24"/>
                <w:szCs w:val="24"/>
                <w:u w:val="none"/>
              </w:rPr>
              <w:t>单位</w:t>
            </w:r>
          </w:p>
        </w:tc>
        <w:tc>
          <w:tcPr>
            <w:tcW w:w="1427" w:type="dxa"/>
            <w:shd w:val="clear" w:color="auto" w:fill="FFFFFF"/>
            <w:tcMar>
              <w:top w:w="0" w:type="dxa"/>
              <w:left w:w="53" w:type="dxa"/>
              <w:bottom w:w="0" w:type="dxa"/>
              <w:right w:w="53" w:type="dxa"/>
            </w:tcMar>
            <w:vAlign w:val="center"/>
          </w:tcPr>
          <w:p w14:paraId="67721A7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olor w:val="auto"/>
                <w:sz w:val="24"/>
                <w:szCs w:val="24"/>
              </w:rPr>
            </w:pPr>
            <w:r>
              <w:rPr>
                <w:rStyle w:val="11"/>
                <w:rFonts w:hint="eastAsia" w:asciiTheme="minorEastAsia" w:hAnsiTheme="minorEastAsia" w:eastAsiaTheme="minorEastAsia" w:cstheme="minorEastAsia"/>
                <w:caps w:val="0"/>
                <w:color w:val="auto"/>
                <w:spacing w:val="0"/>
                <w:sz w:val="24"/>
                <w:szCs w:val="24"/>
                <w:u w:val="none"/>
              </w:rPr>
              <w:t>数量</w:t>
            </w:r>
          </w:p>
        </w:tc>
      </w:tr>
      <w:tr w14:paraId="6E06A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08" w:hRule="atLeast"/>
        </w:trPr>
        <w:tc>
          <w:tcPr>
            <w:tcW w:w="1935" w:type="dxa"/>
            <w:shd w:val="clear" w:color="auto" w:fill="FFFFFF"/>
            <w:tcMar>
              <w:top w:w="0" w:type="dxa"/>
              <w:left w:w="53" w:type="dxa"/>
              <w:bottom w:w="0" w:type="dxa"/>
              <w:right w:w="53" w:type="dxa"/>
            </w:tcMar>
            <w:vAlign w:val="center"/>
          </w:tcPr>
          <w:p w14:paraId="6702863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1</w:t>
            </w:r>
          </w:p>
        </w:tc>
        <w:tc>
          <w:tcPr>
            <w:tcW w:w="4768" w:type="dxa"/>
            <w:shd w:val="clear" w:color="auto" w:fill="FFFFFF"/>
            <w:tcMar>
              <w:top w:w="0" w:type="dxa"/>
              <w:left w:w="53" w:type="dxa"/>
              <w:bottom w:w="0" w:type="dxa"/>
              <w:right w:w="53" w:type="dxa"/>
            </w:tcMar>
            <w:vAlign w:val="center"/>
          </w:tcPr>
          <w:p w14:paraId="477B0B0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加工中心855</w:t>
            </w:r>
          </w:p>
        </w:tc>
        <w:tc>
          <w:tcPr>
            <w:tcW w:w="769" w:type="dxa"/>
            <w:shd w:val="clear" w:color="auto" w:fill="FFFFFF"/>
            <w:tcMar>
              <w:top w:w="0" w:type="dxa"/>
              <w:left w:w="53" w:type="dxa"/>
              <w:bottom w:w="0" w:type="dxa"/>
              <w:right w:w="53" w:type="dxa"/>
            </w:tcMar>
            <w:vAlign w:val="center"/>
          </w:tcPr>
          <w:p w14:paraId="249BABD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台</w:t>
            </w:r>
          </w:p>
        </w:tc>
        <w:tc>
          <w:tcPr>
            <w:tcW w:w="1427" w:type="dxa"/>
            <w:shd w:val="clear" w:color="auto" w:fill="FFFFFF"/>
            <w:tcMar>
              <w:top w:w="0" w:type="dxa"/>
              <w:left w:w="53" w:type="dxa"/>
              <w:bottom w:w="0" w:type="dxa"/>
              <w:right w:w="53" w:type="dxa"/>
            </w:tcMar>
            <w:vAlign w:val="center"/>
          </w:tcPr>
          <w:p w14:paraId="24589B8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2</w:t>
            </w:r>
          </w:p>
        </w:tc>
      </w:tr>
      <w:tr w14:paraId="64ECF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08" w:hRule="atLeast"/>
        </w:trPr>
        <w:tc>
          <w:tcPr>
            <w:tcW w:w="1935" w:type="dxa"/>
            <w:shd w:val="clear" w:color="auto" w:fill="FFFFFF"/>
            <w:tcMar>
              <w:top w:w="0" w:type="dxa"/>
              <w:left w:w="53" w:type="dxa"/>
              <w:bottom w:w="0" w:type="dxa"/>
              <w:right w:w="53" w:type="dxa"/>
            </w:tcMar>
            <w:vAlign w:val="center"/>
          </w:tcPr>
          <w:p w14:paraId="4D6178B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2</w:t>
            </w:r>
          </w:p>
        </w:tc>
        <w:tc>
          <w:tcPr>
            <w:tcW w:w="4768" w:type="dxa"/>
            <w:shd w:val="clear" w:color="auto" w:fill="FFFFFF"/>
            <w:tcMar>
              <w:top w:w="0" w:type="dxa"/>
              <w:left w:w="53" w:type="dxa"/>
              <w:bottom w:w="0" w:type="dxa"/>
              <w:right w:w="53" w:type="dxa"/>
            </w:tcMar>
            <w:vAlign w:val="center"/>
          </w:tcPr>
          <w:p w14:paraId="77DE480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加工中心VMC1130或1160</w:t>
            </w:r>
          </w:p>
        </w:tc>
        <w:tc>
          <w:tcPr>
            <w:tcW w:w="769" w:type="dxa"/>
            <w:shd w:val="clear" w:color="auto" w:fill="FFFFFF"/>
            <w:tcMar>
              <w:top w:w="0" w:type="dxa"/>
              <w:left w:w="53" w:type="dxa"/>
              <w:bottom w:w="0" w:type="dxa"/>
              <w:right w:w="53" w:type="dxa"/>
            </w:tcMar>
            <w:vAlign w:val="center"/>
          </w:tcPr>
          <w:p w14:paraId="1E3F90E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台</w:t>
            </w:r>
          </w:p>
        </w:tc>
        <w:tc>
          <w:tcPr>
            <w:tcW w:w="1427" w:type="dxa"/>
            <w:shd w:val="clear" w:color="auto" w:fill="FFFFFF"/>
            <w:tcMar>
              <w:top w:w="0" w:type="dxa"/>
              <w:left w:w="53" w:type="dxa"/>
              <w:bottom w:w="0" w:type="dxa"/>
              <w:right w:w="53" w:type="dxa"/>
            </w:tcMar>
            <w:vAlign w:val="center"/>
          </w:tcPr>
          <w:p w14:paraId="7ECE79A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2</w:t>
            </w:r>
          </w:p>
        </w:tc>
      </w:tr>
      <w:tr w14:paraId="7D6AC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8" w:hRule="atLeast"/>
        </w:trPr>
        <w:tc>
          <w:tcPr>
            <w:tcW w:w="1935" w:type="dxa"/>
            <w:shd w:val="clear" w:color="auto" w:fill="FFFFFF"/>
            <w:tcMar>
              <w:top w:w="0" w:type="dxa"/>
              <w:left w:w="53" w:type="dxa"/>
              <w:bottom w:w="0" w:type="dxa"/>
              <w:right w:w="53" w:type="dxa"/>
            </w:tcMar>
            <w:vAlign w:val="center"/>
          </w:tcPr>
          <w:p w14:paraId="2AE16F4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3</w:t>
            </w:r>
          </w:p>
        </w:tc>
        <w:tc>
          <w:tcPr>
            <w:tcW w:w="4768" w:type="dxa"/>
            <w:shd w:val="clear" w:color="auto" w:fill="FFFFFF"/>
            <w:tcMar>
              <w:top w:w="0" w:type="dxa"/>
              <w:left w:w="53" w:type="dxa"/>
              <w:bottom w:w="0" w:type="dxa"/>
              <w:right w:w="53" w:type="dxa"/>
            </w:tcMar>
            <w:vAlign w:val="center"/>
          </w:tcPr>
          <w:p w14:paraId="4880544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车床CK6150</w:t>
            </w:r>
          </w:p>
        </w:tc>
        <w:tc>
          <w:tcPr>
            <w:tcW w:w="769" w:type="dxa"/>
            <w:shd w:val="clear" w:color="auto" w:fill="FFFFFF"/>
            <w:tcMar>
              <w:top w:w="0" w:type="dxa"/>
              <w:left w:w="53" w:type="dxa"/>
              <w:bottom w:w="0" w:type="dxa"/>
              <w:right w:w="53" w:type="dxa"/>
            </w:tcMar>
            <w:vAlign w:val="center"/>
          </w:tcPr>
          <w:p w14:paraId="370D9E7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台</w:t>
            </w:r>
          </w:p>
        </w:tc>
        <w:tc>
          <w:tcPr>
            <w:tcW w:w="1427" w:type="dxa"/>
            <w:shd w:val="clear" w:color="auto" w:fill="FFFFFF"/>
            <w:tcMar>
              <w:top w:w="0" w:type="dxa"/>
              <w:left w:w="53" w:type="dxa"/>
              <w:bottom w:w="0" w:type="dxa"/>
              <w:right w:w="53" w:type="dxa"/>
            </w:tcMar>
            <w:vAlign w:val="center"/>
          </w:tcPr>
          <w:p w14:paraId="0458279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1</w:t>
            </w:r>
          </w:p>
        </w:tc>
      </w:tr>
      <w:tr w14:paraId="4B516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8" w:hRule="atLeast"/>
        </w:trPr>
        <w:tc>
          <w:tcPr>
            <w:tcW w:w="1935" w:type="dxa"/>
            <w:shd w:val="clear" w:color="auto" w:fill="FFFFFF"/>
            <w:tcMar>
              <w:top w:w="0" w:type="dxa"/>
              <w:left w:w="53" w:type="dxa"/>
              <w:bottom w:w="0" w:type="dxa"/>
              <w:right w:w="53" w:type="dxa"/>
            </w:tcMar>
            <w:vAlign w:val="center"/>
          </w:tcPr>
          <w:p w14:paraId="40CB8D2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4</w:t>
            </w:r>
          </w:p>
        </w:tc>
        <w:tc>
          <w:tcPr>
            <w:tcW w:w="4768" w:type="dxa"/>
            <w:shd w:val="clear" w:color="auto" w:fill="FFFFFF"/>
            <w:tcMar>
              <w:top w:w="0" w:type="dxa"/>
              <w:left w:w="53" w:type="dxa"/>
              <w:bottom w:w="0" w:type="dxa"/>
              <w:right w:w="53" w:type="dxa"/>
            </w:tcMar>
            <w:vAlign w:val="center"/>
          </w:tcPr>
          <w:p w14:paraId="680D935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车床TCK50</w:t>
            </w:r>
          </w:p>
        </w:tc>
        <w:tc>
          <w:tcPr>
            <w:tcW w:w="769" w:type="dxa"/>
            <w:shd w:val="clear" w:color="auto" w:fill="FFFFFF"/>
            <w:tcMar>
              <w:top w:w="0" w:type="dxa"/>
              <w:left w:w="53" w:type="dxa"/>
              <w:bottom w:w="0" w:type="dxa"/>
              <w:right w:w="53" w:type="dxa"/>
            </w:tcMar>
            <w:vAlign w:val="center"/>
          </w:tcPr>
          <w:p w14:paraId="70FB34A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台</w:t>
            </w:r>
          </w:p>
        </w:tc>
        <w:tc>
          <w:tcPr>
            <w:tcW w:w="1427" w:type="dxa"/>
            <w:shd w:val="clear" w:color="auto" w:fill="FFFFFF"/>
            <w:tcMar>
              <w:top w:w="0" w:type="dxa"/>
              <w:left w:w="53" w:type="dxa"/>
              <w:bottom w:w="0" w:type="dxa"/>
              <w:right w:w="53" w:type="dxa"/>
            </w:tcMar>
            <w:vAlign w:val="center"/>
          </w:tcPr>
          <w:p w14:paraId="314B744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autoSpaceDE/>
              <w:autoSpaceDN/>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aps w:val="0"/>
                <w:color w:val="auto"/>
                <w:spacing w:val="0"/>
                <w:sz w:val="24"/>
                <w:szCs w:val="24"/>
                <w:u w:val="none"/>
                <w:lang w:val="en-US" w:eastAsia="zh-CN"/>
              </w:rPr>
            </w:pPr>
            <w:r>
              <w:rPr>
                <w:rFonts w:hint="eastAsia" w:asciiTheme="minorEastAsia" w:hAnsiTheme="minorEastAsia" w:eastAsiaTheme="minorEastAsia" w:cstheme="minorEastAsia"/>
                <w:caps w:val="0"/>
                <w:color w:val="auto"/>
                <w:spacing w:val="0"/>
                <w:sz w:val="24"/>
                <w:szCs w:val="24"/>
                <w:u w:val="none"/>
                <w:lang w:val="en-US" w:eastAsia="zh-CN"/>
              </w:rPr>
              <w:t>1</w:t>
            </w:r>
          </w:p>
        </w:tc>
      </w:tr>
    </w:tbl>
    <w:p w14:paraId="7CCD944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rPr>
        <w:t>四、交货地点：四川省德阳市旌阳区经开区南湖路九为蓝谷产业园39栋1号</w:t>
      </w:r>
      <w:r>
        <w:rPr>
          <w:rStyle w:val="11"/>
          <w:rFonts w:hint="eastAsia" w:asciiTheme="minorEastAsia" w:hAnsiTheme="minorEastAsia" w:eastAsiaTheme="minorEastAsia" w:cstheme="minorEastAsia"/>
          <w:i w:val="0"/>
          <w:iCs w:val="0"/>
          <w:caps w:val="0"/>
          <w:color w:val="auto"/>
          <w:spacing w:val="0"/>
          <w:sz w:val="24"/>
          <w:szCs w:val="24"/>
          <w:shd w:val="clear" w:fill="FFFFFF"/>
          <w:lang w:eastAsia="zh-CN"/>
        </w:rPr>
        <w:t>。</w:t>
      </w:r>
    </w:p>
    <w:p w14:paraId="07D6AD2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rPr>
        <w:t>五、付款方式：由报价人提供，择优选择</w:t>
      </w:r>
      <w:r>
        <w:rPr>
          <w:rStyle w:val="11"/>
          <w:rFonts w:hint="eastAsia" w:asciiTheme="minorEastAsia" w:hAnsiTheme="minorEastAsia" w:eastAsiaTheme="minorEastAsia" w:cstheme="minorEastAsia"/>
          <w:i w:val="0"/>
          <w:iCs w:val="0"/>
          <w:caps w:val="0"/>
          <w:color w:val="auto"/>
          <w:spacing w:val="0"/>
          <w:sz w:val="24"/>
          <w:szCs w:val="24"/>
          <w:shd w:val="clear" w:fill="FFFFFF"/>
          <w:lang w:eastAsia="zh-CN"/>
        </w:rPr>
        <w:t>。</w:t>
      </w:r>
    </w:p>
    <w:p w14:paraId="01E9F7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center"/>
        <w:textAlignment w:val="auto"/>
        <w:rPr>
          <w:rStyle w:val="11"/>
          <w:rFonts w:hint="eastAsia" w:asciiTheme="minorEastAsia" w:hAnsiTheme="minorEastAsia" w:eastAsiaTheme="minorEastAsia" w:cstheme="minorEastAsia"/>
          <w:b/>
          <w:i w:val="0"/>
          <w:iCs w:val="0"/>
          <w:caps w:val="0"/>
          <w:color w:val="auto"/>
          <w:spacing w:val="0"/>
          <w:sz w:val="24"/>
          <w:szCs w:val="24"/>
          <w:shd w:val="clear" w:fill="FFFFFF"/>
        </w:rPr>
      </w:pPr>
    </w:p>
    <w:p w14:paraId="51EFB5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right="0" w:firstLine="0" w:firstLineChars="0"/>
        <w:jc w:val="both"/>
        <w:textAlignment w:val="auto"/>
        <w:rPr>
          <w:rStyle w:val="11"/>
          <w:rFonts w:hint="eastAsia" w:asciiTheme="minorEastAsia" w:hAnsiTheme="minorEastAsia" w:eastAsiaTheme="minorEastAsia" w:cstheme="minorEastAsia"/>
          <w:b/>
          <w:i w:val="0"/>
          <w:iCs w:val="0"/>
          <w:caps w:val="0"/>
          <w:color w:val="auto"/>
          <w:spacing w:val="0"/>
          <w:sz w:val="24"/>
          <w:szCs w:val="24"/>
          <w:shd w:val="clear" w:fill="FFFFFF"/>
          <w:lang w:eastAsia="zh-CN"/>
        </w:rPr>
      </w:pPr>
    </w:p>
    <w:p w14:paraId="0EFEB09E">
      <w:pPr>
        <w:keepNext w:val="0"/>
        <w:keepLines w:val="0"/>
        <w:pageBreakBefore w:val="0"/>
        <w:kinsoku/>
        <w:overflowPunct/>
        <w:autoSpaceDE/>
        <w:autoSpaceDN/>
        <w:bidi w:val="0"/>
        <w:spacing w:line="360" w:lineRule="auto"/>
        <w:ind w:firstLine="0" w:firstLineChars="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eastAsia="zh-CN"/>
        </w:rPr>
      </w:pPr>
    </w:p>
    <w:p w14:paraId="6FF96916">
      <w:pPr>
        <w:rPr>
          <w:rStyle w:val="11"/>
          <w:rFonts w:hint="eastAsia" w:asciiTheme="minorEastAsia" w:hAnsiTheme="minorEastAsia" w:eastAsiaTheme="minorEastAsia" w:cstheme="minorEastAsia"/>
          <w:b/>
          <w:bCs w:val="0"/>
          <w:i w:val="0"/>
          <w:iCs w:val="0"/>
          <w:caps w:val="0"/>
          <w:color w:val="auto"/>
          <w:spacing w:val="0"/>
          <w:sz w:val="30"/>
          <w:szCs w:val="30"/>
          <w:shd w:val="clear" w:fill="FFFFFF"/>
        </w:rPr>
      </w:pPr>
      <w:r>
        <w:rPr>
          <w:rStyle w:val="11"/>
          <w:rFonts w:hint="eastAsia" w:asciiTheme="minorEastAsia" w:hAnsiTheme="minorEastAsia" w:eastAsiaTheme="minorEastAsia" w:cstheme="minorEastAsia"/>
          <w:b/>
          <w:bCs w:val="0"/>
          <w:i w:val="0"/>
          <w:iCs w:val="0"/>
          <w:caps w:val="0"/>
          <w:color w:val="auto"/>
          <w:spacing w:val="0"/>
          <w:sz w:val="30"/>
          <w:szCs w:val="30"/>
          <w:shd w:val="clear" w:fill="FFFFFF"/>
        </w:rPr>
        <w:br w:type="page"/>
      </w:r>
    </w:p>
    <w:p w14:paraId="7D2B278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center"/>
        <w:textAlignment w:val="auto"/>
        <w:rPr>
          <w:rStyle w:val="11"/>
          <w:rFonts w:hint="eastAsia" w:asciiTheme="minorEastAsia" w:hAnsiTheme="minorEastAsia" w:eastAsiaTheme="minorEastAsia" w:cstheme="minorEastAsia"/>
          <w:b/>
          <w:bCs w:val="0"/>
          <w:i w:val="0"/>
          <w:iCs w:val="0"/>
          <w:caps w:val="0"/>
          <w:color w:val="auto"/>
          <w:spacing w:val="0"/>
          <w:sz w:val="30"/>
          <w:szCs w:val="30"/>
          <w:shd w:val="clear" w:fill="FFFFFF"/>
        </w:rPr>
      </w:pPr>
      <w:r>
        <w:rPr>
          <w:rStyle w:val="11"/>
          <w:rFonts w:hint="eastAsia" w:asciiTheme="minorEastAsia" w:hAnsiTheme="minorEastAsia" w:eastAsiaTheme="minorEastAsia" w:cstheme="minorEastAsia"/>
          <w:b/>
          <w:bCs w:val="0"/>
          <w:i w:val="0"/>
          <w:iCs w:val="0"/>
          <w:caps w:val="0"/>
          <w:color w:val="auto"/>
          <w:spacing w:val="0"/>
          <w:sz w:val="30"/>
          <w:szCs w:val="30"/>
          <w:shd w:val="clear" w:fill="FFFFFF"/>
        </w:rPr>
        <w:t>第三章 报价一览表</w:t>
      </w:r>
    </w:p>
    <w:p w14:paraId="00E1350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right"/>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rPr>
      </w:pPr>
    </w:p>
    <w:p w14:paraId="01BA99C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right"/>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rPr>
        <w:t>报价单位：人民币万元</w:t>
      </w:r>
    </w:p>
    <w:tbl>
      <w:tblPr>
        <w:tblStyle w:val="8"/>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047"/>
        <w:gridCol w:w="1047"/>
        <w:gridCol w:w="2098"/>
        <w:gridCol w:w="732"/>
        <w:gridCol w:w="1370"/>
        <w:gridCol w:w="1049"/>
        <w:gridCol w:w="900"/>
        <w:gridCol w:w="1197"/>
        <w:gridCol w:w="1050"/>
      </w:tblGrid>
      <w:tr w14:paraId="51EE0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59" w:hRule="atLeast"/>
        </w:trPr>
        <w:tc>
          <w:tcPr>
            <w:tcW w:w="499" w:type="pct"/>
            <w:tcBorders>
              <w:top w:val="single" w:color="auto" w:sz="2" w:space="0"/>
              <w:left w:val="single" w:color="auto" w:sz="2" w:space="0"/>
              <w:bottom w:val="single" w:color="auto" w:sz="2" w:space="0"/>
              <w:right w:val="single" w:color="auto" w:sz="2" w:space="0"/>
            </w:tcBorders>
            <w:shd w:val="clear" w:color="auto" w:fill="FFFFFF"/>
            <w:vAlign w:val="center"/>
          </w:tcPr>
          <w:p w14:paraId="27D51A97">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sz w:val="24"/>
                <w:szCs w:val="24"/>
                <w:u w:val="none"/>
              </w:rPr>
            </w:pPr>
            <w:r>
              <w:rPr>
                <w:rFonts w:hint="eastAsia" w:asciiTheme="minorEastAsia" w:hAnsiTheme="minorEastAsia" w:eastAsiaTheme="minorEastAsia" w:cstheme="minorEastAsia"/>
                <w:caps w:val="0"/>
                <w:color w:val="auto"/>
                <w:spacing w:val="0"/>
                <w:kern w:val="0"/>
                <w:sz w:val="24"/>
                <w:szCs w:val="24"/>
                <w:u w:val="none"/>
                <w:lang w:val="en-US" w:eastAsia="zh-CN" w:bidi="ar"/>
              </w:rPr>
              <w:t>序号</w:t>
            </w:r>
          </w:p>
        </w:tc>
        <w:tc>
          <w:tcPr>
            <w:tcW w:w="499" w:type="pct"/>
            <w:tcBorders>
              <w:top w:val="single" w:color="auto" w:sz="2" w:space="0"/>
              <w:left w:val="single" w:color="auto" w:sz="2" w:space="0"/>
              <w:bottom w:val="single" w:color="auto" w:sz="2" w:space="0"/>
              <w:right w:val="single" w:color="auto" w:sz="2" w:space="0"/>
            </w:tcBorders>
            <w:shd w:val="clear" w:color="auto" w:fill="FFFFFF"/>
            <w:vAlign w:val="center"/>
          </w:tcPr>
          <w:p w14:paraId="525601CD">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sz w:val="24"/>
                <w:szCs w:val="24"/>
                <w:u w:val="none"/>
              </w:rPr>
            </w:pPr>
            <w:r>
              <w:rPr>
                <w:rFonts w:hint="eastAsia" w:asciiTheme="minorEastAsia" w:hAnsiTheme="minorEastAsia" w:eastAsiaTheme="minorEastAsia" w:cstheme="minorEastAsia"/>
                <w:caps w:val="0"/>
                <w:color w:val="auto"/>
                <w:spacing w:val="0"/>
                <w:kern w:val="0"/>
                <w:sz w:val="24"/>
                <w:szCs w:val="24"/>
                <w:u w:val="none"/>
                <w:lang w:val="en-US" w:eastAsia="zh-CN" w:bidi="ar"/>
              </w:rPr>
              <w:t>货物名称</w:t>
            </w:r>
          </w:p>
        </w:tc>
        <w:tc>
          <w:tcPr>
            <w:tcW w:w="1000" w:type="pct"/>
            <w:tcBorders>
              <w:top w:val="single" w:color="auto" w:sz="2" w:space="0"/>
              <w:left w:val="single" w:color="auto" w:sz="2" w:space="0"/>
              <w:bottom w:val="single" w:color="auto" w:sz="2" w:space="0"/>
              <w:right w:val="single" w:color="auto" w:sz="2" w:space="0"/>
            </w:tcBorders>
            <w:shd w:val="clear" w:color="auto" w:fill="FFFFFF"/>
            <w:vAlign w:val="center"/>
          </w:tcPr>
          <w:p w14:paraId="547333BE">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sz w:val="24"/>
                <w:szCs w:val="24"/>
                <w:u w:val="none"/>
              </w:rPr>
            </w:pPr>
            <w:r>
              <w:rPr>
                <w:rFonts w:hint="eastAsia" w:asciiTheme="minorEastAsia" w:hAnsiTheme="minorEastAsia" w:eastAsiaTheme="minorEastAsia" w:cstheme="minorEastAsia"/>
                <w:caps w:val="0"/>
                <w:color w:val="auto"/>
                <w:spacing w:val="0"/>
                <w:kern w:val="0"/>
                <w:sz w:val="24"/>
                <w:szCs w:val="24"/>
                <w:u w:val="none"/>
                <w:lang w:val="en-US" w:eastAsia="zh-CN" w:bidi="ar"/>
              </w:rPr>
              <w:t>型号和规格</w:t>
            </w:r>
          </w:p>
        </w:tc>
        <w:tc>
          <w:tcPr>
            <w:tcW w:w="349" w:type="pct"/>
            <w:tcBorders>
              <w:top w:val="single" w:color="auto" w:sz="2" w:space="0"/>
              <w:left w:val="single" w:color="auto" w:sz="2" w:space="0"/>
              <w:bottom w:val="single" w:color="auto" w:sz="2" w:space="0"/>
              <w:right w:val="single" w:color="auto" w:sz="2" w:space="0"/>
            </w:tcBorders>
            <w:shd w:val="clear" w:color="auto" w:fill="FFFFFF"/>
            <w:vAlign w:val="center"/>
          </w:tcPr>
          <w:p w14:paraId="056F3E86">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sz w:val="24"/>
                <w:szCs w:val="24"/>
                <w:u w:val="none"/>
              </w:rPr>
            </w:pPr>
            <w:r>
              <w:rPr>
                <w:rFonts w:hint="eastAsia" w:asciiTheme="minorEastAsia" w:hAnsiTheme="minorEastAsia" w:eastAsiaTheme="minorEastAsia" w:cstheme="minorEastAsia"/>
                <w:caps w:val="0"/>
                <w:color w:val="auto"/>
                <w:spacing w:val="0"/>
                <w:kern w:val="0"/>
                <w:sz w:val="24"/>
                <w:szCs w:val="24"/>
                <w:u w:val="none"/>
                <w:lang w:val="en-US" w:eastAsia="zh-CN" w:bidi="ar"/>
              </w:rPr>
              <w:t>数量</w:t>
            </w:r>
          </w:p>
        </w:tc>
        <w:tc>
          <w:tcPr>
            <w:tcW w:w="651" w:type="pct"/>
            <w:tcBorders>
              <w:top w:val="single" w:color="auto" w:sz="2" w:space="0"/>
              <w:left w:val="single" w:color="auto" w:sz="2" w:space="0"/>
              <w:bottom w:val="single" w:color="auto" w:sz="2" w:space="0"/>
              <w:right w:val="single" w:color="auto" w:sz="2" w:space="0"/>
            </w:tcBorders>
            <w:shd w:val="clear" w:color="auto" w:fill="FFFFFF"/>
            <w:vAlign w:val="center"/>
          </w:tcPr>
          <w:p w14:paraId="2510EB94">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sz w:val="24"/>
                <w:szCs w:val="24"/>
                <w:u w:val="none"/>
              </w:rPr>
            </w:pPr>
            <w:r>
              <w:rPr>
                <w:rFonts w:hint="eastAsia" w:asciiTheme="minorEastAsia" w:hAnsiTheme="minorEastAsia" w:eastAsiaTheme="minorEastAsia" w:cstheme="minorEastAsia"/>
                <w:caps w:val="0"/>
                <w:color w:val="auto"/>
                <w:spacing w:val="0"/>
                <w:kern w:val="0"/>
                <w:sz w:val="24"/>
                <w:szCs w:val="24"/>
                <w:u w:val="none"/>
                <w:lang w:val="en-US" w:eastAsia="zh-CN" w:bidi="ar"/>
              </w:rPr>
              <w:t>制造商名称</w:t>
            </w:r>
          </w:p>
        </w:tc>
        <w:tc>
          <w:tcPr>
            <w:tcW w:w="500" w:type="pct"/>
            <w:tcBorders>
              <w:top w:val="single" w:color="auto" w:sz="2" w:space="0"/>
              <w:left w:val="single" w:color="auto" w:sz="2" w:space="0"/>
              <w:bottom w:val="single" w:color="auto" w:sz="2" w:space="0"/>
              <w:right w:val="single" w:color="auto" w:sz="2" w:space="0"/>
            </w:tcBorders>
            <w:shd w:val="clear" w:color="auto" w:fill="FFFFFF"/>
            <w:vAlign w:val="center"/>
          </w:tcPr>
          <w:p w14:paraId="41E2A259">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sz w:val="24"/>
                <w:szCs w:val="24"/>
                <w:u w:val="none"/>
              </w:rPr>
            </w:pPr>
            <w:r>
              <w:rPr>
                <w:rFonts w:hint="eastAsia" w:asciiTheme="minorEastAsia" w:hAnsiTheme="minorEastAsia" w:eastAsiaTheme="minorEastAsia" w:cstheme="minorEastAsia"/>
                <w:caps w:val="0"/>
                <w:color w:val="auto"/>
                <w:spacing w:val="0"/>
                <w:kern w:val="0"/>
                <w:sz w:val="24"/>
                <w:szCs w:val="24"/>
                <w:u w:val="none"/>
                <w:lang w:val="en-US" w:eastAsia="zh-CN" w:bidi="ar"/>
              </w:rPr>
              <w:t>单价</w:t>
            </w:r>
          </w:p>
        </w:tc>
        <w:tc>
          <w:tcPr>
            <w:tcW w:w="429" w:type="pct"/>
            <w:tcBorders>
              <w:top w:val="single" w:color="auto" w:sz="2" w:space="0"/>
              <w:left w:val="single" w:color="auto" w:sz="2" w:space="0"/>
              <w:bottom w:val="single" w:color="auto" w:sz="2" w:space="0"/>
              <w:right w:val="single" w:color="auto" w:sz="2" w:space="0"/>
            </w:tcBorders>
            <w:shd w:val="clear" w:color="auto" w:fill="FFFFFF"/>
            <w:vAlign w:val="center"/>
          </w:tcPr>
          <w:p w14:paraId="74D5D1D9">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sz w:val="24"/>
                <w:szCs w:val="24"/>
                <w:u w:val="none"/>
              </w:rPr>
            </w:pPr>
            <w:r>
              <w:rPr>
                <w:rFonts w:hint="eastAsia" w:asciiTheme="minorEastAsia" w:hAnsiTheme="minorEastAsia" w:eastAsiaTheme="minorEastAsia" w:cstheme="minorEastAsia"/>
                <w:caps w:val="0"/>
                <w:color w:val="auto"/>
                <w:spacing w:val="0"/>
                <w:kern w:val="0"/>
                <w:sz w:val="24"/>
                <w:szCs w:val="24"/>
                <w:u w:val="none"/>
                <w:lang w:val="en-US" w:eastAsia="zh-CN" w:bidi="ar"/>
              </w:rPr>
              <w:t>总价</w:t>
            </w:r>
          </w:p>
        </w:tc>
        <w:tc>
          <w:tcPr>
            <w:tcW w:w="570" w:type="pct"/>
            <w:tcBorders>
              <w:top w:val="single" w:color="auto" w:sz="2" w:space="0"/>
              <w:left w:val="single" w:color="auto" w:sz="2" w:space="0"/>
              <w:bottom w:val="single" w:color="auto" w:sz="2" w:space="0"/>
              <w:right w:val="single" w:color="auto" w:sz="2" w:space="0"/>
            </w:tcBorders>
            <w:shd w:val="clear" w:color="auto" w:fill="FFFFFF"/>
            <w:vAlign w:val="center"/>
          </w:tcPr>
          <w:p w14:paraId="4DD62A3B">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sz w:val="24"/>
                <w:szCs w:val="24"/>
                <w:u w:val="none"/>
              </w:rPr>
            </w:pPr>
            <w:r>
              <w:rPr>
                <w:rFonts w:hint="eastAsia" w:asciiTheme="minorEastAsia" w:hAnsiTheme="minorEastAsia" w:eastAsiaTheme="minorEastAsia" w:cstheme="minorEastAsia"/>
                <w:caps w:val="0"/>
                <w:color w:val="auto"/>
                <w:spacing w:val="0"/>
                <w:kern w:val="0"/>
                <w:sz w:val="24"/>
                <w:szCs w:val="24"/>
                <w:u w:val="none"/>
                <w:lang w:val="en-US" w:eastAsia="zh-CN" w:bidi="ar"/>
              </w:rPr>
              <w:t>交货期</w:t>
            </w:r>
          </w:p>
        </w:tc>
        <w:tc>
          <w:tcPr>
            <w:tcW w:w="500" w:type="pct"/>
            <w:tcBorders>
              <w:top w:val="single" w:color="auto" w:sz="2" w:space="0"/>
              <w:left w:val="single" w:color="auto" w:sz="2" w:space="0"/>
              <w:bottom w:val="single" w:color="auto" w:sz="2" w:space="0"/>
              <w:right w:val="single" w:color="auto" w:sz="2" w:space="0"/>
            </w:tcBorders>
            <w:shd w:val="clear" w:color="auto" w:fill="FFFFFF"/>
            <w:vAlign w:val="center"/>
          </w:tcPr>
          <w:p w14:paraId="2CB29230">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sz w:val="24"/>
                <w:szCs w:val="24"/>
                <w:u w:val="none"/>
              </w:rPr>
            </w:pPr>
            <w:r>
              <w:rPr>
                <w:rFonts w:hint="eastAsia" w:asciiTheme="minorEastAsia" w:hAnsiTheme="minorEastAsia" w:eastAsiaTheme="minorEastAsia" w:cstheme="minorEastAsia"/>
                <w:caps w:val="0"/>
                <w:color w:val="auto"/>
                <w:spacing w:val="0"/>
                <w:kern w:val="0"/>
                <w:sz w:val="24"/>
                <w:szCs w:val="24"/>
                <w:u w:val="none"/>
                <w:lang w:val="en-US" w:eastAsia="zh-CN" w:bidi="ar"/>
              </w:rPr>
              <w:t>备注</w:t>
            </w:r>
          </w:p>
        </w:tc>
      </w:tr>
      <w:tr w14:paraId="0AD91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9" w:hRule="atLeast"/>
        </w:trPr>
        <w:tc>
          <w:tcPr>
            <w:tcW w:w="499" w:type="pct"/>
            <w:tcBorders>
              <w:top w:val="single" w:color="auto" w:sz="2" w:space="0"/>
              <w:left w:val="single" w:color="auto" w:sz="2" w:space="0"/>
              <w:bottom w:val="single" w:color="auto" w:sz="2" w:space="0"/>
              <w:right w:val="single" w:color="auto" w:sz="2" w:space="0"/>
            </w:tcBorders>
            <w:shd w:val="clear" w:color="auto" w:fill="FFFFFF"/>
            <w:vAlign w:val="center"/>
          </w:tcPr>
          <w:p w14:paraId="2431AE92">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499" w:type="pct"/>
            <w:tcBorders>
              <w:top w:val="single" w:color="auto" w:sz="2" w:space="0"/>
              <w:left w:val="single" w:color="auto" w:sz="2" w:space="0"/>
              <w:bottom w:val="single" w:color="auto" w:sz="2" w:space="0"/>
              <w:right w:val="single" w:color="auto" w:sz="2" w:space="0"/>
            </w:tcBorders>
            <w:shd w:val="clear" w:color="auto" w:fill="FFFFFF"/>
            <w:vAlign w:val="center"/>
          </w:tcPr>
          <w:p w14:paraId="00BB300A">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1000" w:type="pct"/>
            <w:tcBorders>
              <w:top w:val="single" w:color="auto" w:sz="2" w:space="0"/>
              <w:left w:val="single" w:color="auto" w:sz="2" w:space="0"/>
              <w:bottom w:val="single" w:color="auto" w:sz="2" w:space="0"/>
              <w:right w:val="single" w:color="auto" w:sz="2" w:space="0"/>
            </w:tcBorders>
            <w:shd w:val="clear" w:color="auto" w:fill="FFFFFF"/>
            <w:vAlign w:val="center"/>
          </w:tcPr>
          <w:p w14:paraId="4124F555">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349" w:type="pct"/>
            <w:tcBorders>
              <w:top w:val="single" w:color="auto" w:sz="2" w:space="0"/>
              <w:left w:val="single" w:color="auto" w:sz="2" w:space="0"/>
              <w:bottom w:val="single" w:color="auto" w:sz="2" w:space="0"/>
              <w:right w:val="single" w:color="auto" w:sz="2" w:space="0"/>
            </w:tcBorders>
            <w:shd w:val="clear" w:color="auto" w:fill="FFFFFF"/>
            <w:vAlign w:val="center"/>
          </w:tcPr>
          <w:p w14:paraId="268F63A8">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651" w:type="pct"/>
            <w:tcBorders>
              <w:top w:val="single" w:color="auto" w:sz="2" w:space="0"/>
              <w:left w:val="single" w:color="auto" w:sz="2" w:space="0"/>
              <w:bottom w:val="single" w:color="auto" w:sz="2" w:space="0"/>
              <w:right w:val="single" w:color="auto" w:sz="2" w:space="0"/>
            </w:tcBorders>
            <w:shd w:val="clear" w:color="auto" w:fill="FFFFFF"/>
            <w:vAlign w:val="center"/>
          </w:tcPr>
          <w:p w14:paraId="725D073D">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500" w:type="pct"/>
            <w:tcBorders>
              <w:top w:val="single" w:color="auto" w:sz="2" w:space="0"/>
              <w:left w:val="single" w:color="auto" w:sz="2" w:space="0"/>
              <w:bottom w:val="single" w:color="auto" w:sz="2" w:space="0"/>
              <w:right w:val="single" w:color="auto" w:sz="2" w:space="0"/>
            </w:tcBorders>
            <w:shd w:val="clear" w:color="auto" w:fill="FFFFFF"/>
            <w:vAlign w:val="center"/>
          </w:tcPr>
          <w:p w14:paraId="25908ACD">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429" w:type="pct"/>
            <w:tcBorders>
              <w:top w:val="single" w:color="auto" w:sz="2" w:space="0"/>
              <w:left w:val="single" w:color="auto" w:sz="2" w:space="0"/>
              <w:bottom w:val="single" w:color="auto" w:sz="2" w:space="0"/>
              <w:right w:val="single" w:color="auto" w:sz="2" w:space="0"/>
            </w:tcBorders>
            <w:shd w:val="clear" w:color="auto" w:fill="FFFFFF"/>
            <w:vAlign w:val="center"/>
          </w:tcPr>
          <w:p w14:paraId="225EF7D3">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570" w:type="pct"/>
            <w:tcBorders>
              <w:top w:val="single" w:color="auto" w:sz="2" w:space="0"/>
              <w:left w:val="single" w:color="auto" w:sz="2" w:space="0"/>
              <w:bottom w:val="single" w:color="auto" w:sz="2" w:space="0"/>
              <w:right w:val="single" w:color="auto" w:sz="2" w:space="0"/>
            </w:tcBorders>
            <w:shd w:val="clear" w:color="auto" w:fill="FFFFFF"/>
            <w:vAlign w:val="center"/>
          </w:tcPr>
          <w:p w14:paraId="0C226285">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500" w:type="pct"/>
            <w:tcBorders>
              <w:top w:val="single" w:color="auto" w:sz="2" w:space="0"/>
              <w:left w:val="single" w:color="auto" w:sz="2" w:space="0"/>
              <w:bottom w:val="single" w:color="auto" w:sz="2" w:space="0"/>
              <w:right w:val="single" w:color="auto" w:sz="2" w:space="0"/>
            </w:tcBorders>
            <w:shd w:val="clear" w:color="auto" w:fill="FFFFFF"/>
            <w:vAlign w:val="center"/>
          </w:tcPr>
          <w:p w14:paraId="16435786">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r>
      <w:tr w14:paraId="76252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7" w:hRule="atLeast"/>
        </w:trPr>
        <w:tc>
          <w:tcPr>
            <w:tcW w:w="499" w:type="pct"/>
            <w:tcBorders>
              <w:top w:val="single" w:color="auto" w:sz="2" w:space="0"/>
              <w:left w:val="single" w:color="auto" w:sz="2" w:space="0"/>
              <w:bottom w:val="single" w:color="auto" w:sz="2" w:space="0"/>
              <w:right w:val="single" w:color="auto" w:sz="2" w:space="0"/>
            </w:tcBorders>
            <w:shd w:val="clear" w:color="auto" w:fill="FFFFFF"/>
            <w:vAlign w:val="center"/>
          </w:tcPr>
          <w:p w14:paraId="7A6E1893">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499" w:type="pct"/>
            <w:tcBorders>
              <w:top w:val="single" w:color="auto" w:sz="2" w:space="0"/>
              <w:left w:val="single" w:color="auto" w:sz="2" w:space="0"/>
              <w:bottom w:val="single" w:color="auto" w:sz="2" w:space="0"/>
              <w:right w:val="single" w:color="auto" w:sz="2" w:space="0"/>
            </w:tcBorders>
            <w:shd w:val="clear" w:color="auto" w:fill="FFFFFF"/>
            <w:vAlign w:val="center"/>
          </w:tcPr>
          <w:p w14:paraId="4926D3CD">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1000" w:type="pct"/>
            <w:tcBorders>
              <w:top w:val="single" w:color="auto" w:sz="2" w:space="0"/>
              <w:left w:val="single" w:color="auto" w:sz="2" w:space="0"/>
              <w:bottom w:val="single" w:color="auto" w:sz="2" w:space="0"/>
              <w:right w:val="single" w:color="auto" w:sz="2" w:space="0"/>
            </w:tcBorders>
            <w:shd w:val="clear" w:color="auto" w:fill="FFFFFF"/>
            <w:vAlign w:val="center"/>
          </w:tcPr>
          <w:p w14:paraId="78F8BCC8">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349" w:type="pct"/>
            <w:tcBorders>
              <w:top w:val="single" w:color="auto" w:sz="2" w:space="0"/>
              <w:left w:val="single" w:color="auto" w:sz="2" w:space="0"/>
              <w:bottom w:val="single" w:color="auto" w:sz="2" w:space="0"/>
              <w:right w:val="single" w:color="auto" w:sz="2" w:space="0"/>
            </w:tcBorders>
            <w:shd w:val="clear" w:color="auto" w:fill="FFFFFF"/>
            <w:vAlign w:val="center"/>
          </w:tcPr>
          <w:p w14:paraId="3F740005">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651" w:type="pct"/>
            <w:tcBorders>
              <w:top w:val="single" w:color="auto" w:sz="2" w:space="0"/>
              <w:left w:val="single" w:color="auto" w:sz="2" w:space="0"/>
              <w:bottom w:val="single" w:color="auto" w:sz="2" w:space="0"/>
              <w:right w:val="single" w:color="auto" w:sz="2" w:space="0"/>
            </w:tcBorders>
            <w:shd w:val="clear" w:color="auto" w:fill="FFFFFF"/>
            <w:vAlign w:val="center"/>
          </w:tcPr>
          <w:p w14:paraId="62D8ECDB">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500" w:type="pct"/>
            <w:tcBorders>
              <w:top w:val="single" w:color="auto" w:sz="2" w:space="0"/>
              <w:left w:val="single" w:color="auto" w:sz="2" w:space="0"/>
              <w:bottom w:val="single" w:color="auto" w:sz="2" w:space="0"/>
              <w:right w:val="single" w:color="auto" w:sz="2" w:space="0"/>
            </w:tcBorders>
            <w:shd w:val="clear" w:color="auto" w:fill="FFFFFF"/>
            <w:vAlign w:val="center"/>
          </w:tcPr>
          <w:p w14:paraId="5BF71A46">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429" w:type="pct"/>
            <w:tcBorders>
              <w:top w:val="single" w:color="auto" w:sz="2" w:space="0"/>
              <w:left w:val="single" w:color="auto" w:sz="2" w:space="0"/>
              <w:bottom w:val="single" w:color="auto" w:sz="2" w:space="0"/>
              <w:right w:val="single" w:color="auto" w:sz="2" w:space="0"/>
            </w:tcBorders>
            <w:shd w:val="clear" w:color="auto" w:fill="FFFFFF"/>
            <w:vAlign w:val="center"/>
          </w:tcPr>
          <w:p w14:paraId="6903E681">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570" w:type="pct"/>
            <w:tcBorders>
              <w:top w:val="single" w:color="auto" w:sz="2" w:space="0"/>
              <w:left w:val="single" w:color="auto" w:sz="2" w:space="0"/>
              <w:bottom w:val="single" w:color="auto" w:sz="2" w:space="0"/>
              <w:right w:val="single" w:color="auto" w:sz="2" w:space="0"/>
            </w:tcBorders>
            <w:shd w:val="clear" w:color="auto" w:fill="FFFFFF"/>
            <w:vAlign w:val="center"/>
          </w:tcPr>
          <w:p w14:paraId="59DE7DE9">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500" w:type="pct"/>
            <w:tcBorders>
              <w:top w:val="single" w:color="auto" w:sz="2" w:space="0"/>
              <w:left w:val="single" w:color="auto" w:sz="2" w:space="0"/>
              <w:bottom w:val="single" w:color="auto" w:sz="2" w:space="0"/>
              <w:right w:val="single" w:color="auto" w:sz="2" w:space="0"/>
            </w:tcBorders>
            <w:shd w:val="clear" w:color="auto" w:fill="FFFFFF"/>
            <w:vAlign w:val="center"/>
          </w:tcPr>
          <w:p w14:paraId="4D11E9AF">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r>
      <w:tr w14:paraId="7E110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7" w:hRule="atLeast"/>
        </w:trPr>
        <w:tc>
          <w:tcPr>
            <w:tcW w:w="499" w:type="pct"/>
            <w:tcBorders>
              <w:top w:val="single" w:color="auto" w:sz="2" w:space="0"/>
              <w:left w:val="single" w:color="auto" w:sz="2" w:space="0"/>
              <w:bottom w:val="single" w:color="auto" w:sz="2" w:space="0"/>
              <w:right w:val="single" w:color="auto" w:sz="2" w:space="0"/>
            </w:tcBorders>
            <w:shd w:val="clear" w:color="auto" w:fill="FFFFFF"/>
            <w:vAlign w:val="center"/>
          </w:tcPr>
          <w:p w14:paraId="35B13D30">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499" w:type="pct"/>
            <w:tcBorders>
              <w:top w:val="single" w:color="auto" w:sz="2" w:space="0"/>
              <w:left w:val="single" w:color="auto" w:sz="2" w:space="0"/>
              <w:bottom w:val="single" w:color="auto" w:sz="2" w:space="0"/>
              <w:right w:val="single" w:color="auto" w:sz="2" w:space="0"/>
            </w:tcBorders>
            <w:shd w:val="clear" w:color="auto" w:fill="FFFFFF"/>
            <w:vAlign w:val="center"/>
          </w:tcPr>
          <w:p w14:paraId="41C6796E">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1000" w:type="pct"/>
            <w:tcBorders>
              <w:top w:val="single" w:color="auto" w:sz="2" w:space="0"/>
              <w:left w:val="single" w:color="auto" w:sz="2" w:space="0"/>
              <w:bottom w:val="single" w:color="auto" w:sz="2" w:space="0"/>
              <w:right w:val="single" w:color="auto" w:sz="2" w:space="0"/>
            </w:tcBorders>
            <w:shd w:val="clear" w:color="auto" w:fill="FFFFFF"/>
            <w:vAlign w:val="center"/>
          </w:tcPr>
          <w:p w14:paraId="441F9412">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349" w:type="pct"/>
            <w:tcBorders>
              <w:top w:val="single" w:color="auto" w:sz="2" w:space="0"/>
              <w:left w:val="single" w:color="auto" w:sz="2" w:space="0"/>
              <w:bottom w:val="single" w:color="auto" w:sz="2" w:space="0"/>
              <w:right w:val="single" w:color="auto" w:sz="2" w:space="0"/>
            </w:tcBorders>
            <w:shd w:val="clear" w:color="auto" w:fill="FFFFFF"/>
            <w:vAlign w:val="center"/>
          </w:tcPr>
          <w:p w14:paraId="08714AD3">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651" w:type="pct"/>
            <w:tcBorders>
              <w:top w:val="single" w:color="auto" w:sz="2" w:space="0"/>
              <w:left w:val="single" w:color="auto" w:sz="2" w:space="0"/>
              <w:bottom w:val="single" w:color="auto" w:sz="2" w:space="0"/>
              <w:right w:val="single" w:color="auto" w:sz="2" w:space="0"/>
            </w:tcBorders>
            <w:shd w:val="clear" w:color="auto" w:fill="FFFFFF"/>
            <w:vAlign w:val="center"/>
          </w:tcPr>
          <w:p w14:paraId="56F2FA56">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500" w:type="pct"/>
            <w:tcBorders>
              <w:top w:val="single" w:color="auto" w:sz="2" w:space="0"/>
              <w:left w:val="single" w:color="auto" w:sz="2" w:space="0"/>
              <w:bottom w:val="single" w:color="auto" w:sz="2" w:space="0"/>
              <w:right w:val="single" w:color="auto" w:sz="2" w:space="0"/>
            </w:tcBorders>
            <w:shd w:val="clear" w:color="auto" w:fill="FFFFFF"/>
            <w:vAlign w:val="center"/>
          </w:tcPr>
          <w:p w14:paraId="125001E9">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429" w:type="pct"/>
            <w:tcBorders>
              <w:top w:val="single" w:color="auto" w:sz="2" w:space="0"/>
              <w:left w:val="single" w:color="auto" w:sz="2" w:space="0"/>
              <w:bottom w:val="single" w:color="auto" w:sz="2" w:space="0"/>
              <w:right w:val="single" w:color="auto" w:sz="2" w:space="0"/>
            </w:tcBorders>
            <w:shd w:val="clear" w:color="auto" w:fill="FFFFFF"/>
            <w:vAlign w:val="center"/>
          </w:tcPr>
          <w:p w14:paraId="7F931E08">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570" w:type="pct"/>
            <w:tcBorders>
              <w:top w:val="single" w:color="auto" w:sz="2" w:space="0"/>
              <w:left w:val="single" w:color="auto" w:sz="2" w:space="0"/>
              <w:bottom w:val="single" w:color="auto" w:sz="2" w:space="0"/>
              <w:right w:val="single" w:color="auto" w:sz="2" w:space="0"/>
            </w:tcBorders>
            <w:shd w:val="clear" w:color="auto" w:fill="FFFFFF"/>
            <w:vAlign w:val="center"/>
          </w:tcPr>
          <w:p w14:paraId="1D6B9B45">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500" w:type="pct"/>
            <w:tcBorders>
              <w:top w:val="single" w:color="auto" w:sz="2" w:space="0"/>
              <w:left w:val="single" w:color="auto" w:sz="2" w:space="0"/>
              <w:bottom w:val="single" w:color="auto" w:sz="2" w:space="0"/>
              <w:right w:val="single" w:color="auto" w:sz="2" w:space="0"/>
            </w:tcBorders>
            <w:shd w:val="clear" w:color="auto" w:fill="FFFFFF"/>
            <w:vAlign w:val="center"/>
          </w:tcPr>
          <w:p w14:paraId="337CEAA0">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r>
      <w:tr w14:paraId="04E73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7" w:hRule="atLeast"/>
        </w:trPr>
        <w:tc>
          <w:tcPr>
            <w:tcW w:w="499" w:type="pct"/>
            <w:tcBorders>
              <w:top w:val="single" w:color="auto" w:sz="2" w:space="0"/>
              <w:left w:val="single" w:color="auto" w:sz="2" w:space="0"/>
              <w:bottom w:val="single" w:color="auto" w:sz="2" w:space="0"/>
              <w:right w:val="single" w:color="auto" w:sz="2" w:space="0"/>
            </w:tcBorders>
            <w:shd w:val="clear" w:color="auto" w:fill="FFFFFF"/>
            <w:vAlign w:val="center"/>
          </w:tcPr>
          <w:p w14:paraId="7DC25715">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499" w:type="pct"/>
            <w:tcBorders>
              <w:top w:val="single" w:color="auto" w:sz="2" w:space="0"/>
              <w:left w:val="single" w:color="auto" w:sz="2" w:space="0"/>
              <w:bottom w:val="single" w:color="auto" w:sz="2" w:space="0"/>
              <w:right w:val="single" w:color="auto" w:sz="2" w:space="0"/>
            </w:tcBorders>
            <w:shd w:val="clear" w:color="auto" w:fill="FFFFFF"/>
            <w:vAlign w:val="center"/>
          </w:tcPr>
          <w:p w14:paraId="1797BF1F">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1000" w:type="pct"/>
            <w:tcBorders>
              <w:top w:val="single" w:color="auto" w:sz="2" w:space="0"/>
              <w:left w:val="single" w:color="auto" w:sz="2" w:space="0"/>
              <w:bottom w:val="single" w:color="auto" w:sz="2" w:space="0"/>
              <w:right w:val="single" w:color="auto" w:sz="2" w:space="0"/>
            </w:tcBorders>
            <w:shd w:val="clear" w:color="auto" w:fill="FFFFFF"/>
            <w:vAlign w:val="center"/>
          </w:tcPr>
          <w:p w14:paraId="1371974D">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349" w:type="pct"/>
            <w:tcBorders>
              <w:top w:val="single" w:color="auto" w:sz="2" w:space="0"/>
              <w:left w:val="single" w:color="auto" w:sz="2" w:space="0"/>
              <w:bottom w:val="single" w:color="auto" w:sz="2" w:space="0"/>
              <w:right w:val="single" w:color="auto" w:sz="2" w:space="0"/>
            </w:tcBorders>
            <w:shd w:val="clear" w:color="auto" w:fill="FFFFFF"/>
            <w:vAlign w:val="center"/>
          </w:tcPr>
          <w:p w14:paraId="18809D8E">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651" w:type="pct"/>
            <w:tcBorders>
              <w:top w:val="single" w:color="auto" w:sz="2" w:space="0"/>
              <w:left w:val="single" w:color="auto" w:sz="2" w:space="0"/>
              <w:bottom w:val="single" w:color="auto" w:sz="2" w:space="0"/>
              <w:right w:val="single" w:color="auto" w:sz="2" w:space="0"/>
            </w:tcBorders>
            <w:shd w:val="clear" w:color="auto" w:fill="FFFFFF"/>
            <w:vAlign w:val="center"/>
          </w:tcPr>
          <w:p w14:paraId="30DA7414">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500" w:type="pct"/>
            <w:tcBorders>
              <w:top w:val="single" w:color="auto" w:sz="2" w:space="0"/>
              <w:left w:val="single" w:color="auto" w:sz="2" w:space="0"/>
              <w:bottom w:val="single" w:color="auto" w:sz="2" w:space="0"/>
              <w:right w:val="single" w:color="auto" w:sz="2" w:space="0"/>
            </w:tcBorders>
            <w:shd w:val="clear" w:color="auto" w:fill="FFFFFF"/>
            <w:vAlign w:val="center"/>
          </w:tcPr>
          <w:p w14:paraId="3F485836">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429" w:type="pct"/>
            <w:tcBorders>
              <w:top w:val="single" w:color="auto" w:sz="2" w:space="0"/>
              <w:left w:val="single" w:color="auto" w:sz="2" w:space="0"/>
              <w:bottom w:val="single" w:color="auto" w:sz="2" w:space="0"/>
              <w:right w:val="single" w:color="auto" w:sz="2" w:space="0"/>
            </w:tcBorders>
            <w:shd w:val="clear" w:color="auto" w:fill="FFFFFF"/>
            <w:vAlign w:val="center"/>
          </w:tcPr>
          <w:p w14:paraId="42DF2A46">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570" w:type="pct"/>
            <w:tcBorders>
              <w:top w:val="single" w:color="auto" w:sz="2" w:space="0"/>
              <w:left w:val="single" w:color="auto" w:sz="2" w:space="0"/>
              <w:bottom w:val="single" w:color="auto" w:sz="2" w:space="0"/>
              <w:right w:val="single" w:color="auto" w:sz="2" w:space="0"/>
            </w:tcBorders>
            <w:shd w:val="clear" w:color="auto" w:fill="FFFFFF"/>
            <w:vAlign w:val="center"/>
          </w:tcPr>
          <w:p w14:paraId="4AF024F7">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c>
          <w:tcPr>
            <w:tcW w:w="500" w:type="pct"/>
            <w:tcBorders>
              <w:top w:val="single" w:color="auto" w:sz="2" w:space="0"/>
              <w:left w:val="single" w:color="auto" w:sz="2" w:space="0"/>
              <w:bottom w:val="single" w:color="auto" w:sz="2" w:space="0"/>
              <w:right w:val="single" w:color="auto" w:sz="2" w:space="0"/>
            </w:tcBorders>
            <w:shd w:val="clear" w:color="auto" w:fill="FFFFFF"/>
            <w:vAlign w:val="center"/>
          </w:tcPr>
          <w:p w14:paraId="3C858602">
            <w:pPr>
              <w:keepNext w:val="0"/>
              <w:keepLines w:val="0"/>
              <w:pageBreakBefore w:val="0"/>
              <w:widowControl/>
              <w:suppressLineNumbers w:val="0"/>
              <w:kinsoku/>
              <w:wordWrap w:val="0"/>
              <w:overflowPunct/>
              <w:autoSpaceDE/>
              <w:autoSpaceDN/>
              <w:bidi w:val="0"/>
              <w:spacing w:line="360" w:lineRule="auto"/>
              <w:ind w:firstLine="0" w:firstLineChars="0"/>
              <w:jc w:val="center"/>
              <w:textAlignment w:val="auto"/>
              <w:rPr>
                <w:rFonts w:hint="eastAsia" w:asciiTheme="minorEastAsia" w:hAnsiTheme="minorEastAsia" w:eastAsiaTheme="minorEastAsia" w:cstheme="minorEastAsia"/>
                <w:caps w:val="0"/>
                <w:color w:val="auto"/>
                <w:spacing w:val="0"/>
                <w:kern w:val="0"/>
                <w:sz w:val="24"/>
                <w:szCs w:val="24"/>
                <w:u w:val="none"/>
                <w:lang w:val="en-US" w:eastAsia="zh-CN" w:bidi="ar"/>
              </w:rPr>
            </w:pPr>
          </w:p>
        </w:tc>
      </w:tr>
      <w:tr w14:paraId="491EF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8" w:hRule="atLeast"/>
        </w:trPr>
        <w:tc>
          <w:tcPr>
            <w:tcW w:w="3000" w:type="pct"/>
            <w:gridSpan w:val="5"/>
            <w:tcBorders>
              <w:top w:val="single" w:color="auto" w:sz="2" w:space="0"/>
              <w:left w:val="single" w:color="auto" w:sz="2" w:space="0"/>
              <w:bottom w:val="single" w:color="auto" w:sz="2" w:space="0"/>
              <w:right w:val="single" w:color="auto" w:sz="2" w:space="0"/>
            </w:tcBorders>
            <w:shd w:val="clear" w:color="auto" w:fill="FFFFFF"/>
            <w:vAlign w:val="center"/>
          </w:tcPr>
          <w:p w14:paraId="74F8713A">
            <w:pPr>
              <w:keepNext w:val="0"/>
              <w:keepLines w:val="0"/>
              <w:pageBreakBefore w:val="0"/>
              <w:widowControl/>
              <w:suppressLineNumbers w:val="0"/>
              <w:kinsoku/>
              <w:wordWrap w:val="0"/>
              <w:overflowPunct/>
              <w:autoSpaceDE/>
              <w:autoSpaceDN/>
              <w:bidi w:val="0"/>
              <w:spacing w:line="360" w:lineRule="auto"/>
              <w:ind w:firstLine="0" w:firstLineChars="0"/>
              <w:jc w:val="left"/>
              <w:textAlignment w:val="auto"/>
              <w:rPr>
                <w:rFonts w:hint="eastAsia" w:asciiTheme="minorEastAsia" w:hAnsiTheme="minorEastAsia" w:eastAsiaTheme="minorEastAsia" w:cstheme="minorEastAsia"/>
                <w:caps w:val="0"/>
                <w:color w:val="auto"/>
                <w:spacing w:val="0"/>
                <w:sz w:val="24"/>
                <w:szCs w:val="24"/>
                <w:u w:val="none"/>
              </w:rPr>
            </w:pPr>
            <w:r>
              <w:rPr>
                <w:rFonts w:hint="eastAsia" w:asciiTheme="minorEastAsia" w:hAnsiTheme="minorEastAsia" w:eastAsiaTheme="minorEastAsia" w:cstheme="minorEastAsia"/>
                <w:caps w:val="0"/>
                <w:color w:val="auto"/>
                <w:spacing w:val="0"/>
                <w:kern w:val="0"/>
                <w:sz w:val="24"/>
                <w:szCs w:val="24"/>
                <w:u w:val="none"/>
                <w:lang w:val="en-US" w:eastAsia="zh-CN" w:bidi="ar"/>
              </w:rPr>
              <w:t>大写总价：</w:t>
            </w:r>
          </w:p>
        </w:tc>
        <w:tc>
          <w:tcPr>
            <w:tcW w:w="1999" w:type="pct"/>
            <w:gridSpan w:val="4"/>
            <w:tcBorders>
              <w:top w:val="single" w:color="auto" w:sz="2" w:space="0"/>
              <w:left w:val="single" w:color="auto" w:sz="2" w:space="0"/>
              <w:bottom w:val="single" w:color="auto" w:sz="2" w:space="0"/>
              <w:right w:val="single" w:color="auto" w:sz="2" w:space="0"/>
            </w:tcBorders>
            <w:shd w:val="clear" w:color="auto" w:fill="FFFFFF"/>
            <w:vAlign w:val="center"/>
          </w:tcPr>
          <w:p w14:paraId="2242F847">
            <w:pPr>
              <w:keepNext w:val="0"/>
              <w:keepLines w:val="0"/>
              <w:pageBreakBefore w:val="0"/>
              <w:widowControl/>
              <w:suppressLineNumbers w:val="0"/>
              <w:kinsoku/>
              <w:wordWrap w:val="0"/>
              <w:overflowPunct/>
              <w:autoSpaceDE/>
              <w:autoSpaceDN/>
              <w:bidi w:val="0"/>
              <w:spacing w:line="360" w:lineRule="auto"/>
              <w:ind w:firstLine="0" w:firstLineChars="0"/>
              <w:jc w:val="left"/>
              <w:textAlignment w:val="auto"/>
              <w:rPr>
                <w:rFonts w:hint="eastAsia" w:asciiTheme="minorEastAsia" w:hAnsiTheme="minorEastAsia" w:eastAsiaTheme="minorEastAsia" w:cstheme="minorEastAsia"/>
                <w:caps w:val="0"/>
                <w:color w:val="auto"/>
                <w:spacing w:val="0"/>
                <w:sz w:val="24"/>
                <w:szCs w:val="24"/>
                <w:u w:val="none"/>
              </w:rPr>
            </w:pPr>
            <w:r>
              <w:rPr>
                <w:rFonts w:hint="eastAsia" w:asciiTheme="minorEastAsia" w:hAnsiTheme="minorEastAsia" w:eastAsiaTheme="minorEastAsia" w:cstheme="minorEastAsia"/>
                <w:caps w:val="0"/>
                <w:color w:val="auto"/>
                <w:spacing w:val="0"/>
                <w:kern w:val="0"/>
                <w:sz w:val="24"/>
                <w:szCs w:val="24"/>
                <w:u w:val="none"/>
                <w:lang w:val="en-US" w:eastAsia="zh-CN" w:bidi="ar"/>
              </w:rPr>
              <w:t>小写总价：</w:t>
            </w:r>
          </w:p>
        </w:tc>
      </w:tr>
    </w:tbl>
    <w:p w14:paraId="2B4BF75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p>
    <w:p w14:paraId="5913E73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rPr>
        <w:t>报价单位全称（盖章）：</w:t>
      </w:r>
      <w:r>
        <w:rPr>
          <w:rStyle w:val="11"/>
          <w:rFonts w:hint="eastAsia" w:asciiTheme="minorEastAsia" w:hAnsiTheme="minorEastAsia" w:eastAsiaTheme="minorEastAsia" w:cstheme="minorEastAsia"/>
          <w:i w:val="0"/>
          <w:iCs w:val="0"/>
          <w:caps w:val="0"/>
          <w:color w:val="auto"/>
          <w:spacing w:val="0"/>
          <w:sz w:val="24"/>
          <w:szCs w:val="24"/>
          <w:u w:val="single"/>
          <w:shd w:val="clear" w:fill="FFFFFF"/>
        </w:rPr>
        <w:t>                        </w:t>
      </w:r>
    </w:p>
    <w:p w14:paraId="7D54F3F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rPr>
        <w:t>报价人授权代表(签字)：</w:t>
      </w:r>
      <w:r>
        <w:rPr>
          <w:rStyle w:val="11"/>
          <w:rFonts w:hint="eastAsia" w:asciiTheme="minorEastAsia" w:hAnsiTheme="minorEastAsia" w:eastAsiaTheme="minorEastAsia" w:cstheme="minorEastAsia"/>
          <w:i w:val="0"/>
          <w:iCs w:val="0"/>
          <w:caps w:val="0"/>
          <w:color w:val="auto"/>
          <w:spacing w:val="0"/>
          <w:sz w:val="24"/>
          <w:szCs w:val="24"/>
          <w:u w:val="single"/>
          <w:shd w:val="clear" w:fill="FFFFFF"/>
        </w:rPr>
        <w:t>              </w:t>
      </w:r>
      <w:r>
        <w:rPr>
          <w:rStyle w:val="11"/>
          <w:rFonts w:hint="eastAsia" w:asciiTheme="minorEastAsia" w:hAnsiTheme="minorEastAsia" w:eastAsiaTheme="minorEastAsia" w:cstheme="minorEastAsia"/>
          <w:i w:val="0"/>
          <w:iCs w:val="0"/>
          <w:caps w:val="0"/>
          <w:color w:val="auto"/>
          <w:spacing w:val="0"/>
          <w:sz w:val="24"/>
          <w:szCs w:val="24"/>
          <w:u w:val="single"/>
          <w:shd w:val="clear" w:fill="FFFFFF"/>
          <w:lang w:val="en-US" w:eastAsia="zh-CN"/>
        </w:rPr>
        <w:t xml:space="preserve">      </w:t>
      </w:r>
      <w:r>
        <w:rPr>
          <w:rStyle w:val="11"/>
          <w:rFonts w:hint="eastAsia" w:asciiTheme="minorEastAsia" w:hAnsiTheme="minorEastAsia" w:eastAsiaTheme="minorEastAsia" w:cstheme="minorEastAsia"/>
          <w:i w:val="0"/>
          <w:iCs w:val="0"/>
          <w:caps w:val="0"/>
          <w:color w:val="auto"/>
          <w:spacing w:val="0"/>
          <w:sz w:val="24"/>
          <w:szCs w:val="24"/>
          <w:u w:val="single"/>
          <w:shd w:val="clear" w:fill="FFFFFF"/>
        </w:rPr>
        <w:t xml:space="preserve">      </w:t>
      </w:r>
    </w:p>
    <w:p w14:paraId="151B1AA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rPr>
        <w:t> </w:t>
      </w:r>
    </w:p>
    <w:p w14:paraId="2C70A4F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rPr>
        <w:t> </w:t>
      </w:r>
    </w:p>
    <w:p w14:paraId="646122E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rPr>
      </w:pPr>
      <w:r>
        <w:rPr>
          <w:rStyle w:val="11"/>
          <w:rFonts w:hint="eastAsia" w:asciiTheme="minorEastAsia" w:hAnsiTheme="minorEastAsia" w:eastAsiaTheme="minorEastAsia" w:cstheme="minorEastAsia"/>
          <w:i w:val="0"/>
          <w:iCs w:val="0"/>
          <w:caps w:val="0"/>
          <w:color w:val="auto"/>
          <w:spacing w:val="0"/>
          <w:sz w:val="24"/>
          <w:szCs w:val="24"/>
          <w:shd w:val="clear" w:fill="FFFFFF"/>
        </w:rPr>
        <w:t>注</w:t>
      </w:r>
      <w:r>
        <w:rPr>
          <w:rStyle w:val="11"/>
          <w:rFonts w:hint="eastAsia" w:asciiTheme="minorEastAsia" w:hAnsiTheme="minorEastAsia" w:eastAsiaTheme="minorEastAsia" w:cstheme="minorEastAsia"/>
          <w:i w:val="0"/>
          <w:iCs w:val="0"/>
          <w:caps w:val="0"/>
          <w:color w:val="auto"/>
          <w:spacing w:val="0"/>
          <w:sz w:val="24"/>
          <w:szCs w:val="24"/>
          <w:shd w:val="clear" w:fill="FFFFFF"/>
          <w:lang w:eastAsia="zh-CN"/>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1.</w:t>
      </w:r>
      <w:r>
        <w:rPr>
          <w:rStyle w:val="11"/>
          <w:rFonts w:hint="eastAsia" w:asciiTheme="minorEastAsia" w:hAnsiTheme="minorEastAsia" w:eastAsiaTheme="minorEastAsia" w:cstheme="minorEastAsia"/>
          <w:i w:val="0"/>
          <w:iCs w:val="0"/>
          <w:caps w:val="0"/>
          <w:color w:val="auto"/>
          <w:spacing w:val="0"/>
          <w:sz w:val="24"/>
          <w:szCs w:val="24"/>
          <w:shd w:val="clear" w:fill="FFFFFF"/>
        </w:rPr>
        <w:t>上述报价已含按中华人民共和国法律规定应交纳的一切税费和货物运至最终目</w:t>
      </w:r>
    </w:p>
    <w:p w14:paraId="5A3BBF0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right="0" w:firstLine="0" w:firstLineChars="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rPr>
      </w:pPr>
      <w:r>
        <w:rPr>
          <w:rStyle w:val="11"/>
          <w:rFonts w:hint="eastAsia" w:asciiTheme="minorEastAsia" w:hAnsiTheme="minorEastAsia" w:eastAsiaTheme="minorEastAsia" w:cstheme="minorEastAsia"/>
          <w:i w:val="0"/>
          <w:iCs w:val="0"/>
          <w:caps w:val="0"/>
          <w:color w:val="auto"/>
          <w:spacing w:val="0"/>
          <w:sz w:val="24"/>
          <w:szCs w:val="24"/>
          <w:shd w:val="clear" w:fill="FFFFFF"/>
        </w:rPr>
        <w:t>的地的运输费和、保险费、</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安装和调试费用</w:t>
      </w:r>
      <w:r>
        <w:rPr>
          <w:rStyle w:val="11"/>
          <w:rFonts w:hint="eastAsia" w:asciiTheme="minorEastAsia" w:hAnsiTheme="minorEastAsia" w:eastAsiaTheme="minorEastAsia" w:cstheme="minorEastAsia"/>
          <w:i w:val="0"/>
          <w:iCs w:val="0"/>
          <w:caps w:val="0"/>
          <w:color w:val="auto"/>
          <w:spacing w:val="0"/>
          <w:sz w:val="24"/>
          <w:szCs w:val="24"/>
          <w:shd w:val="clear" w:fill="FFFFFF"/>
        </w:rPr>
        <w:t>。</w:t>
      </w:r>
    </w:p>
    <w:p w14:paraId="1F92E1E6">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leftChars="0" w:right="0" w:rightChars="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b/>
          <w:i w:val="0"/>
          <w:iCs w:val="0"/>
          <w:caps w:val="0"/>
          <w:color w:val="auto"/>
          <w:spacing w:val="0"/>
          <w:kern w:val="0"/>
          <w:sz w:val="24"/>
          <w:szCs w:val="24"/>
          <w:shd w:val="clear" w:fill="FFFFFF"/>
          <w:lang w:val="en-US" w:eastAsia="zh-CN" w:bidi="ar"/>
        </w:rPr>
        <w:t>2.</w:t>
      </w:r>
      <w:r>
        <w:rPr>
          <w:rStyle w:val="11"/>
          <w:rFonts w:hint="eastAsia" w:asciiTheme="minorEastAsia" w:hAnsiTheme="minorEastAsia" w:eastAsiaTheme="minorEastAsia" w:cstheme="minorEastAsia"/>
          <w:i w:val="0"/>
          <w:iCs w:val="0"/>
          <w:caps w:val="0"/>
          <w:color w:val="auto"/>
          <w:spacing w:val="0"/>
          <w:sz w:val="24"/>
          <w:szCs w:val="24"/>
          <w:shd w:val="clear" w:fill="FFFFFF"/>
        </w:rPr>
        <w:t>报价人未盖单位公章的，或无法定代表人或授权代表签字的，将导致其报价无效。</w:t>
      </w:r>
    </w:p>
    <w:p w14:paraId="76F88BD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p>
    <w:p w14:paraId="7BA0C0A5">
      <w:pPr>
        <w:keepNext w:val="0"/>
        <w:keepLines w:val="0"/>
        <w:pageBreakBefore w:val="0"/>
        <w:kinsoku/>
        <w:overflowPunct/>
        <w:autoSpaceDE/>
        <w:autoSpaceDN/>
        <w:bidi w:val="0"/>
        <w:spacing w:line="360" w:lineRule="auto"/>
        <w:ind w:firstLine="0" w:firstLineChars="0"/>
        <w:textAlignment w:val="auto"/>
        <w:rPr>
          <w:rStyle w:val="11"/>
          <w:rFonts w:hint="eastAsia" w:asciiTheme="minorEastAsia" w:hAnsiTheme="minorEastAsia" w:eastAsiaTheme="minorEastAsia" w:cstheme="minorEastAsia"/>
          <w:b/>
          <w:i w:val="0"/>
          <w:iCs w:val="0"/>
          <w:caps w:val="0"/>
          <w:color w:val="auto"/>
          <w:spacing w:val="0"/>
          <w:sz w:val="24"/>
          <w:szCs w:val="24"/>
          <w:shd w:val="clear" w:fill="FFFFFF"/>
        </w:rPr>
      </w:pPr>
    </w:p>
    <w:p w14:paraId="5A165306">
      <w:pPr>
        <w:rPr>
          <w:rStyle w:val="11"/>
          <w:rFonts w:hint="eastAsia" w:asciiTheme="minorEastAsia" w:hAnsiTheme="minorEastAsia" w:eastAsiaTheme="minorEastAsia" w:cstheme="minorEastAsia"/>
          <w:b/>
          <w:bCs w:val="0"/>
          <w:i w:val="0"/>
          <w:iCs w:val="0"/>
          <w:caps w:val="0"/>
          <w:color w:val="auto"/>
          <w:spacing w:val="0"/>
          <w:sz w:val="30"/>
          <w:szCs w:val="30"/>
          <w:shd w:val="clear" w:fill="FFFFFF"/>
        </w:rPr>
      </w:pPr>
      <w:r>
        <w:rPr>
          <w:rStyle w:val="11"/>
          <w:rFonts w:hint="eastAsia" w:asciiTheme="minorEastAsia" w:hAnsiTheme="minorEastAsia" w:eastAsiaTheme="minorEastAsia" w:cstheme="minorEastAsia"/>
          <w:b/>
          <w:bCs w:val="0"/>
          <w:i w:val="0"/>
          <w:iCs w:val="0"/>
          <w:caps w:val="0"/>
          <w:color w:val="auto"/>
          <w:spacing w:val="0"/>
          <w:sz w:val="30"/>
          <w:szCs w:val="30"/>
          <w:shd w:val="clear" w:fill="FFFFFF"/>
        </w:rPr>
        <w:br w:type="page"/>
      </w:r>
    </w:p>
    <w:p w14:paraId="307E3E7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center"/>
        <w:textAlignment w:val="auto"/>
        <w:rPr>
          <w:rStyle w:val="11"/>
          <w:rFonts w:hint="eastAsia" w:asciiTheme="minorEastAsia" w:hAnsiTheme="minorEastAsia" w:eastAsiaTheme="minorEastAsia" w:cstheme="minorEastAsia"/>
          <w:b/>
          <w:bCs w:val="0"/>
          <w:i w:val="0"/>
          <w:iCs w:val="0"/>
          <w:caps w:val="0"/>
          <w:color w:val="auto"/>
          <w:spacing w:val="0"/>
          <w:sz w:val="30"/>
          <w:szCs w:val="30"/>
          <w:shd w:val="clear" w:fill="FFFFFF"/>
        </w:rPr>
      </w:pPr>
      <w:r>
        <w:rPr>
          <w:rStyle w:val="11"/>
          <w:rFonts w:hint="eastAsia" w:asciiTheme="minorEastAsia" w:hAnsiTheme="minorEastAsia" w:eastAsiaTheme="minorEastAsia" w:cstheme="minorEastAsia"/>
          <w:b/>
          <w:bCs w:val="0"/>
          <w:i w:val="0"/>
          <w:iCs w:val="0"/>
          <w:caps w:val="0"/>
          <w:color w:val="auto"/>
          <w:spacing w:val="0"/>
          <w:sz w:val="30"/>
          <w:szCs w:val="30"/>
          <w:shd w:val="clear" w:fill="FFFFFF"/>
        </w:rPr>
        <w:t>第四章 技术参数要求</w:t>
      </w:r>
    </w:p>
    <w:p w14:paraId="3CF16F7A">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Chars="0" w:right="0" w:rightChars="0" w:firstLine="0" w:firstLineChars="0"/>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1</w:t>
      </w:r>
      <w:r>
        <w:rPr>
          <w:rStyle w:val="11"/>
          <w:rFonts w:hint="eastAsia" w:asciiTheme="minorEastAsia" w:hAnsiTheme="minorEastAsia" w:eastAsiaTheme="minorEastAsia" w:cstheme="minorEastAsia"/>
          <w:i w:val="0"/>
          <w:iCs w:val="0"/>
          <w:caps w:val="0"/>
          <w:color w:val="auto"/>
          <w:spacing w:val="0"/>
          <w:sz w:val="24"/>
          <w:szCs w:val="24"/>
          <w:shd w:val="clear" w:fill="FFFFFF"/>
        </w:rPr>
        <w:t>、设备</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名称：加工中心855，加工中心VMC1130或1160，车床CK6150，车床TCK50。</w:t>
      </w:r>
    </w:p>
    <w:p w14:paraId="739BB19F">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Chars="0" w:right="0" w:rightChars="0" w:firstLine="0" w:firstLineChars="0"/>
        <w:textAlignment w:val="auto"/>
        <w:rPr>
          <w:rFonts w:hint="eastAsia" w:asciiTheme="minorEastAsia" w:hAnsiTheme="minorEastAsia" w:eastAsiaTheme="minorEastAsia" w:cstheme="minorEastAsia"/>
          <w:i w:val="0"/>
          <w:iCs w:val="0"/>
          <w:caps w:val="0"/>
          <w:color w:val="auto"/>
          <w:spacing w:val="0"/>
          <w:sz w:val="24"/>
          <w:szCs w:val="24"/>
          <w:lang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2</w:t>
      </w:r>
      <w:r>
        <w:rPr>
          <w:rStyle w:val="11"/>
          <w:rFonts w:hint="eastAsia" w:asciiTheme="minorEastAsia" w:hAnsiTheme="minorEastAsia" w:eastAsiaTheme="minorEastAsia" w:cstheme="minorEastAsia"/>
          <w:i w:val="0"/>
          <w:iCs w:val="0"/>
          <w:caps w:val="0"/>
          <w:color w:val="auto"/>
          <w:spacing w:val="0"/>
          <w:sz w:val="24"/>
          <w:szCs w:val="24"/>
          <w:shd w:val="clear" w:fill="FFFFFF"/>
        </w:rPr>
        <w:t>、设备总体要求</w:t>
      </w:r>
      <w:r>
        <w:rPr>
          <w:rStyle w:val="11"/>
          <w:rFonts w:hint="eastAsia" w:asciiTheme="minorEastAsia" w:hAnsiTheme="minorEastAsia" w:eastAsiaTheme="minorEastAsia" w:cstheme="minorEastAsia"/>
          <w:i w:val="0"/>
          <w:iCs w:val="0"/>
          <w:caps w:val="0"/>
          <w:color w:val="auto"/>
          <w:spacing w:val="0"/>
          <w:sz w:val="24"/>
          <w:szCs w:val="24"/>
          <w:shd w:val="clear" w:fill="FFFFFF"/>
          <w:lang w:eastAsia="zh-CN"/>
        </w:rPr>
        <w:t>：</w:t>
      </w:r>
    </w:p>
    <w:p w14:paraId="661CBB9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2</w:t>
      </w:r>
      <w:r>
        <w:rPr>
          <w:rStyle w:val="11"/>
          <w:rFonts w:hint="eastAsia" w:asciiTheme="minorEastAsia" w:hAnsiTheme="minorEastAsia" w:eastAsiaTheme="minorEastAsia" w:cstheme="minorEastAsia"/>
          <w:i w:val="0"/>
          <w:iCs w:val="0"/>
          <w:caps w:val="0"/>
          <w:color w:val="auto"/>
          <w:spacing w:val="0"/>
          <w:sz w:val="24"/>
          <w:szCs w:val="24"/>
          <w:shd w:val="clear" w:fill="FFFFFF"/>
        </w:rPr>
        <w:t>.1 设备为</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非进口</w:t>
      </w:r>
      <w:r>
        <w:rPr>
          <w:rStyle w:val="11"/>
          <w:rFonts w:hint="eastAsia" w:asciiTheme="minorEastAsia" w:hAnsiTheme="minorEastAsia" w:eastAsiaTheme="minorEastAsia" w:cstheme="minorEastAsia"/>
          <w:i w:val="0"/>
          <w:iCs w:val="0"/>
          <w:caps w:val="0"/>
          <w:color w:val="auto"/>
          <w:spacing w:val="0"/>
          <w:sz w:val="24"/>
          <w:szCs w:val="24"/>
          <w:shd w:val="clear" w:fill="FFFFFF"/>
        </w:rPr>
        <w:t>产品；</w:t>
      </w:r>
    </w:p>
    <w:p w14:paraId="1B9F2FA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2</w:t>
      </w:r>
      <w:r>
        <w:rPr>
          <w:rStyle w:val="11"/>
          <w:rFonts w:hint="eastAsia" w:asciiTheme="minorEastAsia" w:hAnsiTheme="minorEastAsia" w:eastAsiaTheme="minorEastAsia" w:cstheme="minorEastAsia"/>
          <w:i w:val="0"/>
          <w:iCs w:val="0"/>
          <w:caps w:val="0"/>
          <w:color w:val="auto"/>
          <w:spacing w:val="0"/>
          <w:sz w:val="24"/>
          <w:szCs w:val="24"/>
          <w:shd w:val="clear" w:fill="FFFFFF"/>
        </w:rPr>
        <w:t xml:space="preserve">.2 </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 xml:space="preserve"> </w:t>
      </w:r>
      <w:r>
        <w:rPr>
          <w:rStyle w:val="11"/>
          <w:rFonts w:hint="eastAsia" w:asciiTheme="minorEastAsia" w:hAnsiTheme="minorEastAsia" w:eastAsiaTheme="minorEastAsia" w:cstheme="minorEastAsia"/>
          <w:i w:val="0"/>
          <w:iCs w:val="0"/>
          <w:caps w:val="0"/>
          <w:color w:val="auto"/>
          <w:spacing w:val="0"/>
          <w:sz w:val="24"/>
          <w:szCs w:val="24"/>
          <w:shd w:val="clear" w:fill="FFFFFF"/>
        </w:rPr>
        <w:t>报价人负责设备的交验、质量保证和售后服务等工作；</w:t>
      </w:r>
    </w:p>
    <w:p w14:paraId="59BB275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left"/>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2</w:t>
      </w:r>
      <w:r>
        <w:rPr>
          <w:rStyle w:val="11"/>
          <w:rFonts w:hint="eastAsia" w:asciiTheme="minorEastAsia" w:hAnsiTheme="minorEastAsia" w:eastAsiaTheme="minorEastAsia" w:cstheme="minorEastAsia"/>
          <w:i w:val="0"/>
          <w:iCs w:val="0"/>
          <w:caps w:val="0"/>
          <w:color w:val="auto"/>
          <w:spacing w:val="0"/>
          <w:sz w:val="24"/>
          <w:szCs w:val="24"/>
          <w:shd w:val="clear" w:fill="FFFFFF"/>
        </w:rPr>
        <w:t>.3 设备必须是全新未使用设备（包括所有零部</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件、元器件和附件）</w:t>
      </w:r>
      <w:r>
        <w:rPr>
          <w:rStyle w:val="11"/>
          <w:rFonts w:hint="eastAsia" w:asciiTheme="minorEastAsia" w:hAnsiTheme="minorEastAsia" w:eastAsiaTheme="minorEastAsia" w:cstheme="minorEastAsia"/>
          <w:i w:val="0"/>
          <w:iCs w:val="0"/>
          <w:caps w:val="0"/>
          <w:color w:val="auto"/>
          <w:spacing w:val="0"/>
          <w:sz w:val="24"/>
          <w:szCs w:val="24"/>
          <w:shd w:val="clear" w:fill="FFFFFF"/>
        </w:rPr>
        <w:t>；</w:t>
      </w:r>
    </w:p>
    <w:p w14:paraId="546155C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left"/>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2.4 设备需满足中华人民共和国相关法律法规和相关行业标准</w:t>
      </w:r>
      <w:r>
        <w:rPr>
          <w:rStyle w:val="11"/>
          <w:rFonts w:hint="eastAsia" w:asciiTheme="minorEastAsia" w:hAnsiTheme="minorEastAsia" w:eastAsiaTheme="minorEastAsia" w:cstheme="minorEastAsia"/>
          <w:i w:val="0"/>
          <w:iCs w:val="0"/>
          <w:caps w:val="0"/>
          <w:color w:val="auto"/>
          <w:spacing w:val="0"/>
          <w:sz w:val="24"/>
          <w:szCs w:val="24"/>
          <w:shd w:val="clear" w:fill="FFFFFF"/>
        </w:rPr>
        <w:t>；</w:t>
      </w:r>
    </w:p>
    <w:p w14:paraId="4B2AF1C5">
      <w:pPr>
        <w:pStyle w:val="7"/>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right="0" w:firstLine="0" w:firstLineChars="0"/>
        <w:jc w:val="left"/>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rPr>
      </w:pPr>
      <w:r>
        <w:rPr>
          <w:rStyle w:val="11"/>
          <w:rFonts w:hint="eastAsia" w:asciiTheme="minorEastAsia" w:hAnsiTheme="minorEastAsia" w:eastAsiaTheme="minorEastAsia" w:cstheme="minorEastAsia"/>
          <w:i w:val="0"/>
          <w:iCs w:val="0"/>
          <w:caps w:val="0"/>
          <w:color w:val="auto"/>
          <w:spacing w:val="0"/>
          <w:sz w:val="24"/>
          <w:szCs w:val="24"/>
          <w:shd w:val="clear" w:fill="FFFFFF"/>
        </w:rPr>
        <w:t>设备基本要求和主要技术参数</w:t>
      </w:r>
    </w:p>
    <w:p w14:paraId="18C6CE6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left"/>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3.1加工中心855：工作台传动线轨</w:t>
      </w:r>
      <w:r>
        <w:rPr>
          <w:rStyle w:val="11"/>
          <w:rFonts w:hint="eastAsia" w:asciiTheme="minorEastAsia" w:hAnsiTheme="minorEastAsia" w:eastAsiaTheme="minorEastAsia" w:cstheme="minorEastAsia"/>
          <w:i w:val="0"/>
          <w:iCs w:val="0"/>
          <w:caps w:val="0"/>
          <w:color w:val="auto"/>
          <w:spacing w:val="0"/>
          <w:sz w:val="24"/>
          <w:szCs w:val="24"/>
          <w:shd w:val="clear" w:fill="FFFFFF"/>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转速：12000</w:t>
      </w:r>
      <w:r>
        <w:rPr>
          <w:rStyle w:val="11"/>
          <w:rFonts w:hint="eastAsia" w:asciiTheme="minorEastAsia" w:hAnsiTheme="minorEastAsia" w:eastAsiaTheme="minorEastAsia" w:cstheme="minorEastAsia"/>
          <w:i w:val="0"/>
          <w:iCs w:val="0"/>
          <w:caps w:val="0"/>
          <w:color w:val="auto"/>
          <w:spacing w:val="0"/>
          <w:sz w:val="24"/>
          <w:szCs w:val="24"/>
          <w:shd w:val="clear" w:fill="FFFFFF"/>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配卷屑机（系统：法兰克，附</w:t>
      </w:r>
      <w:r>
        <w:rPr>
          <w:rStyle w:val="11"/>
          <w:rFonts w:hint="eastAsia" w:asciiTheme="minorEastAsia" w:hAnsiTheme="minorEastAsia" w:eastAsiaTheme="minorEastAsia" w:cstheme="minorEastAsia"/>
          <w:i w:val="0"/>
          <w:iCs w:val="0"/>
          <w:caps w:val="0"/>
          <w:color w:val="auto"/>
          <w:spacing w:val="0"/>
          <w:sz w:val="24"/>
          <w:szCs w:val="24"/>
          <w:shd w:val="clear" w:fill="FFFFFF"/>
        </w:rPr>
        <w:t>零部</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件、元器件、附件的详细清单）。</w:t>
      </w:r>
    </w:p>
    <w:p w14:paraId="741F15B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left"/>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3.2加工中心VMC1130或1160：工作台传动线轨</w:t>
      </w:r>
      <w:r>
        <w:rPr>
          <w:rStyle w:val="11"/>
          <w:rFonts w:hint="eastAsia" w:asciiTheme="minorEastAsia" w:hAnsiTheme="minorEastAsia" w:eastAsiaTheme="minorEastAsia" w:cstheme="minorEastAsia"/>
          <w:i w:val="0"/>
          <w:iCs w:val="0"/>
          <w:caps w:val="0"/>
          <w:color w:val="auto"/>
          <w:spacing w:val="0"/>
          <w:sz w:val="24"/>
          <w:szCs w:val="24"/>
          <w:shd w:val="clear" w:fill="FFFFFF"/>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转速：12000</w:t>
      </w:r>
      <w:r>
        <w:rPr>
          <w:rStyle w:val="11"/>
          <w:rFonts w:hint="eastAsia" w:asciiTheme="minorEastAsia" w:hAnsiTheme="minorEastAsia" w:eastAsiaTheme="minorEastAsia" w:cstheme="minorEastAsia"/>
          <w:i w:val="0"/>
          <w:iCs w:val="0"/>
          <w:caps w:val="0"/>
          <w:color w:val="auto"/>
          <w:spacing w:val="0"/>
          <w:sz w:val="24"/>
          <w:szCs w:val="24"/>
          <w:shd w:val="clear" w:fill="FFFFFF"/>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配四轴中心高125</w:t>
      </w:r>
      <w:r>
        <w:rPr>
          <w:rStyle w:val="11"/>
          <w:rFonts w:hint="eastAsia" w:asciiTheme="minorEastAsia" w:hAnsiTheme="minorEastAsia" w:eastAsiaTheme="minorEastAsia" w:cstheme="minorEastAsia"/>
          <w:i w:val="0"/>
          <w:iCs w:val="0"/>
          <w:caps w:val="0"/>
          <w:color w:val="auto"/>
          <w:spacing w:val="0"/>
          <w:sz w:val="24"/>
          <w:szCs w:val="24"/>
          <w:shd w:val="clear" w:fill="FFFFFF"/>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 xml:space="preserve">尾座莫氏3号 </w:t>
      </w:r>
      <w:r>
        <w:rPr>
          <w:rStyle w:val="11"/>
          <w:rFonts w:hint="eastAsia" w:asciiTheme="minorEastAsia" w:hAnsiTheme="minorEastAsia" w:eastAsiaTheme="minorEastAsia" w:cstheme="minorEastAsia"/>
          <w:i w:val="0"/>
          <w:iCs w:val="0"/>
          <w:caps w:val="0"/>
          <w:color w:val="auto"/>
          <w:spacing w:val="0"/>
          <w:sz w:val="24"/>
          <w:szCs w:val="24"/>
          <w:shd w:val="clear" w:fill="FFFFFF"/>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配卷屑机（系统：法兰克，附</w:t>
      </w:r>
      <w:r>
        <w:rPr>
          <w:rStyle w:val="11"/>
          <w:rFonts w:hint="eastAsia" w:asciiTheme="minorEastAsia" w:hAnsiTheme="minorEastAsia" w:eastAsiaTheme="minorEastAsia" w:cstheme="minorEastAsia"/>
          <w:i w:val="0"/>
          <w:iCs w:val="0"/>
          <w:caps w:val="0"/>
          <w:color w:val="auto"/>
          <w:spacing w:val="0"/>
          <w:sz w:val="24"/>
          <w:szCs w:val="24"/>
          <w:shd w:val="clear" w:fill="FFFFFF"/>
        </w:rPr>
        <w:t>零部</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件、元器件、附件的详细清单）。</w:t>
      </w:r>
    </w:p>
    <w:p w14:paraId="501A3E6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left"/>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 xml:space="preserve">3.3车床CK6150 </w:t>
      </w:r>
      <w:r>
        <w:rPr>
          <w:rStyle w:val="11"/>
          <w:rFonts w:hint="eastAsia" w:asciiTheme="minorEastAsia" w:hAnsiTheme="minorEastAsia" w:eastAsiaTheme="minorEastAsia" w:cstheme="minorEastAsia"/>
          <w:i w:val="0"/>
          <w:iCs w:val="0"/>
          <w:caps w:val="0"/>
          <w:color w:val="auto"/>
          <w:spacing w:val="0"/>
          <w:sz w:val="24"/>
          <w:szCs w:val="24"/>
          <w:shd w:val="clear" w:fill="FFFFFF"/>
          <w:lang w:eastAsia="zh-CN"/>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平床身</w:t>
      </w:r>
      <w:r>
        <w:rPr>
          <w:rStyle w:val="11"/>
          <w:rFonts w:hint="eastAsia" w:asciiTheme="minorEastAsia" w:hAnsiTheme="minorEastAsia" w:eastAsiaTheme="minorEastAsia" w:cstheme="minorEastAsia"/>
          <w:i w:val="0"/>
          <w:iCs w:val="0"/>
          <w:caps w:val="0"/>
          <w:color w:val="auto"/>
          <w:spacing w:val="0"/>
          <w:sz w:val="24"/>
          <w:szCs w:val="24"/>
          <w:shd w:val="clear" w:fill="FFFFFF"/>
        </w:rPr>
        <w:t>、中心架夹持80-200、</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配250的四爪卡盘（系统：广数，附</w:t>
      </w:r>
      <w:r>
        <w:rPr>
          <w:rStyle w:val="11"/>
          <w:rFonts w:hint="eastAsia" w:asciiTheme="minorEastAsia" w:hAnsiTheme="minorEastAsia" w:eastAsiaTheme="minorEastAsia" w:cstheme="minorEastAsia"/>
          <w:i w:val="0"/>
          <w:iCs w:val="0"/>
          <w:caps w:val="0"/>
          <w:color w:val="auto"/>
          <w:spacing w:val="0"/>
          <w:sz w:val="24"/>
          <w:szCs w:val="24"/>
          <w:shd w:val="clear" w:fill="FFFFFF"/>
        </w:rPr>
        <w:t>零部</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件、元器件、附件的详细清单）。</w:t>
      </w:r>
    </w:p>
    <w:p w14:paraId="2D69DE3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left"/>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pP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3. 4车床TCK50 ：</w:t>
      </w:r>
      <w:r>
        <w:rPr>
          <w:rStyle w:val="11"/>
          <w:rFonts w:hint="eastAsia" w:asciiTheme="minorEastAsia" w:hAnsiTheme="minorEastAsia" w:eastAsiaTheme="minorEastAsia" w:cstheme="minorEastAsia"/>
          <w:i w:val="0"/>
          <w:iCs w:val="0"/>
          <w:caps w:val="0"/>
          <w:color w:val="auto"/>
          <w:spacing w:val="0"/>
          <w:sz w:val="24"/>
          <w:szCs w:val="24"/>
          <w:shd w:val="clear" w:fill="FFFFFF"/>
        </w:rPr>
        <w:t>斜床身采用线轨、</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液压尾位</w:t>
      </w:r>
      <w:r>
        <w:rPr>
          <w:rStyle w:val="11"/>
          <w:rFonts w:hint="eastAsia" w:asciiTheme="minorEastAsia" w:hAnsiTheme="minorEastAsia" w:eastAsiaTheme="minorEastAsia" w:cstheme="minorEastAsia"/>
          <w:i w:val="0"/>
          <w:iCs w:val="0"/>
          <w:caps w:val="0"/>
          <w:color w:val="auto"/>
          <w:spacing w:val="0"/>
          <w:sz w:val="24"/>
          <w:szCs w:val="24"/>
          <w:shd w:val="clear" w:fill="FFFFFF"/>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油水分离</w:t>
      </w:r>
      <w:r>
        <w:rPr>
          <w:rStyle w:val="11"/>
          <w:rFonts w:hint="eastAsia" w:asciiTheme="minorEastAsia" w:hAnsiTheme="minorEastAsia" w:eastAsiaTheme="minorEastAsia" w:cstheme="minorEastAsia"/>
          <w:i w:val="0"/>
          <w:iCs w:val="0"/>
          <w:caps w:val="0"/>
          <w:color w:val="auto"/>
          <w:spacing w:val="0"/>
          <w:sz w:val="24"/>
          <w:szCs w:val="24"/>
          <w:shd w:val="clear" w:fill="FFFFFF"/>
        </w:rPr>
        <w:t>、</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配卷屑机（系统：法兰克，附</w:t>
      </w:r>
      <w:r>
        <w:rPr>
          <w:rStyle w:val="11"/>
          <w:rFonts w:hint="eastAsia" w:asciiTheme="minorEastAsia" w:hAnsiTheme="minorEastAsia" w:eastAsiaTheme="minorEastAsia" w:cstheme="minorEastAsia"/>
          <w:i w:val="0"/>
          <w:iCs w:val="0"/>
          <w:caps w:val="0"/>
          <w:color w:val="auto"/>
          <w:spacing w:val="0"/>
          <w:sz w:val="24"/>
          <w:szCs w:val="24"/>
          <w:shd w:val="clear" w:fill="FFFFFF"/>
        </w:rPr>
        <w:t>零部</w:t>
      </w:r>
      <w:r>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t>件、元器件、附件的详细清单）。</w:t>
      </w:r>
    </w:p>
    <w:p w14:paraId="06EE709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left"/>
        <w:textAlignment w:val="auto"/>
        <w:rPr>
          <w:rStyle w:val="11"/>
          <w:rFonts w:hint="eastAsia" w:asciiTheme="minorEastAsia" w:hAnsiTheme="minorEastAsia" w:eastAsiaTheme="minorEastAsia" w:cstheme="minorEastAsia"/>
          <w:i w:val="0"/>
          <w:iCs w:val="0"/>
          <w:caps w:val="0"/>
          <w:color w:val="auto"/>
          <w:spacing w:val="0"/>
          <w:sz w:val="24"/>
          <w:szCs w:val="24"/>
          <w:shd w:val="clear" w:fill="FFFFFF"/>
          <w:lang w:val="en-US" w:eastAsia="zh-CN"/>
        </w:rPr>
      </w:pPr>
    </w:p>
    <w:p w14:paraId="33D720F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p>
    <w:p w14:paraId="4141AF23">
      <w:pPr>
        <w:rPr>
          <w:rStyle w:val="11"/>
          <w:rFonts w:hint="eastAsia" w:asciiTheme="minorEastAsia" w:hAnsiTheme="minorEastAsia" w:eastAsiaTheme="minorEastAsia" w:cstheme="minorEastAsia"/>
          <w:b/>
          <w:bCs w:val="0"/>
          <w:i w:val="0"/>
          <w:iCs w:val="0"/>
          <w:caps w:val="0"/>
          <w:color w:val="auto"/>
          <w:spacing w:val="0"/>
          <w:sz w:val="30"/>
          <w:szCs w:val="30"/>
          <w:shd w:val="clear" w:fill="FFFFFF"/>
        </w:rPr>
      </w:pPr>
      <w:r>
        <w:rPr>
          <w:rStyle w:val="11"/>
          <w:rFonts w:hint="eastAsia" w:asciiTheme="minorEastAsia" w:hAnsiTheme="minorEastAsia" w:eastAsiaTheme="minorEastAsia" w:cstheme="minorEastAsia"/>
          <w:b/>
          <w:bCs w:val="0"/>
          <w:i w:val="0"/>
          <w:iCs w:val="0"/>
          <w:caps w:val="0"/>
          <w:color w:val="auto"/>
          <w:spacing w:val="0"/>
          <w:sz w:val="30"/>
          <w:szCs w:val="30"/>
          <w:shd w:val="clear" w:fill="FFFFFF"/>
        </w:rPr>
        <w:br w:type="page"/>
      </w:r>
    </w:p>
    <w:p w14:paraId="6B3D78B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center"/>
        <w:textAlignment w:val="auto"/>
        <w:rPr>
          <w:rStyle w:val="11"/>
          <w:rFonts w:hint="eastAsia" w:asciiTheme="minorEastAsia" w:hAnsiTheme="minorEastAsia" w:eastAsiaTheme="minorEastAsia" w:cstheme="minorEastAsia"/>
          <w:b/>
          <w:bCs w:val="0"/>
          <w:i w:val="0"/>
          <w:iCs w:val="0"/>
          <w:caps w:val="0"/>
          <w:color w:val="auto"/>
          <w:spacing w:val="0"/>
          <w:sz w:val="30"/>
          <w:szCs w:val="30"/>
          <w:shd w:val="clear" w:fill="FFFFFF"/>
        </w:rPr>
      </w:pPr>
      <w:r>
        <w:rPr>
          <w:rStyle w:val="11"/>
          <w:rFonts w:hint="eastAsia" w:asciiTheme="minorEastAsia" w:hAnsiTheme="minorEastAsia" w:eastAsiaTheme="minorEastAsia" w:cstheme="minorEastAsia"/>
          <w:b/>
          <w:bCs w:val="0"/>
          <w:i w:val="0"/>
          <w:iCs w:val="0"/>
          <w:caps w:val="0"/>
          <w:color w:val="auto"/>
          <w:spacing w:val="0"/>
          <w:sz w:val="30"/>
          <w:szCs w:val="30"/>
          <w:shd w:val="clear" w:fill="FFFFFF"/>
        </w:rPr>
        <w:t>第五章 资质审查文件</w:t>
      </w:r>
    </w:p>
    <w:p w14:paraId="6729FC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both"/>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b w:val="0"/>
          <w:bCs w:val="0"/>
          <w:i w:val="0"/>
          <w:iCs w:val="0"/>
          <w:caps w:val="0"/>
          <w:color w:val="auto"/>
          <w:spacing w:val="0"/>
          <w:sz w:val="24"/>
          <w:szCs w:val="24"/>
          <w:shd w:val="clear" w:fill="FFFFFF"/>
        </w:rPr>
        <w:t>1.法定代表人授权书或法定代表人证明书及身份证正反面复印件；</w:t>
      </w:r>
    </w:p>
    <w:p w14:paraId="422E13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both"/>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b w:val="0"/>
          <w:bCs w:val="0"/>
          <w:i w:val="0"/>
          <w:iCs w:val="0"/>
          <w:caps w:val="0"/>
          <w:color w:val="auto"/>
          <w:spacing w:val="0"/>
          <w:sz w:val="24"/>
          <w:szCs w:val="24"/>
          <w:shd w:val="clear" w:fill="FFFFFF"/>
        </w:rPr>
        <w:t>2.有效证件的复印件</w:t>
      </w:r>
    </w:p>
    <w:p w14:paraId="45CB7E9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textAlignment w:val="auto"/>
        <w:rPr>
          <w:rFonts w:hint="eastAsia" w:asciiTheme="minorEastAsia" w:hAnsiTheme="minorEastAsia" w:eastAsiaTheme="minorEastAsia" w:cstheme="minorEastAsia"/>
          <w:i w:val="0"/>
          <w:iCs w:val="0"/>
          <w:caps w:val="0"/>
          <w:color w:val="auto"/>
          <w:spacing w:val="0"/>
          <w:sz w:val="24"/>
          <w:szCs w:val="24"/>
        </w:rPr>
      </w:pPr>
      <w:r>
        <w:rPr>
          <w:rStyle w:val="11"/>
          <w:rFonts w:hint="eastAsia" w:asciiTheme="minorEastAsia" w:hAnsiTheme="minorEastAsia" w:eastAsiaTheme="minorEastAsia" w:cstheme="minorEastAsia"/>
          <w:i w:val="0"/>
          <w:iCs w:val="0"/>
          <w:caps w:val="0"/>
          <w:color w:val="auto"/>
          <w:spacing w:val="0"/>
          <w:sz w:val="24"/>
          <w:szCs w:val="24"/>
          <w:shd w:val="clear" w:fill="FFFFFF"/>
        </w:rPr>
        <w:t>包含但不限于：营业执照复印件、银行开户许可证、质量管理体系认证证书，产品检测报告等。（所有提供的证件复印件应加盖单位公章，且内容清楚、可辨）</w:t>
      </w:r>
    </w:p>
    <w:p w14:paraId="4AA2CAE8">
      <w:pPr>
        <w:rPr>
          <w:rFonts w:hint="eastAsia" w:asciiTheme="minorEastAsia" w:hAnsiTheme="minorEastAsia" w:eastAsiaTheme="minorEastAsia" w:cstheme="minorEastAsia"/>
          <w:color w:val="auto"/>
          <w:sz w:val="24"/>
          <w:szCs w:val="24"/>
        </w:rPr>
      </w:pPr>
    </w:p>
    <w:p w14:paraId="0A8BAF68">
      <w:pPr>
        <w:pStyle w:val="4"/>
        <w:rPr>
          <w:rFonts w:hint="eastAsia" w:asciiTheme="minorEastAsia" w:hAnsiTheme="minorEastAsia" w:eastAsiaTheme="minorEastAsia" w:cstheme="minorEastAsia"/>
          <w:color w:val="auto"/>
          <w:sz w:val="24"/>
          <w:szCs w:val="24"/>
        </w:rPr>
      </w:pPr>
    </w:p>
    <w:p w14:paraId="1F1B9FA4">
      <w:pPr>
        <w:rPr>
          <w:rFonts w:hint="eastAsia" w:asciiTheme="minorEastAsia" w:hAnsiTheme="minorEastAsia" w:eastAsiaTheme="minorEastAsia" w:cstheme="minorEastAsia"/>
          <w:color w:val="auto"/>
          <w:sz w:val="24"/>
          <w:szCs w:val="24"/>
        </w:rPr>
      </w:pPr>
    </w:p>
    <w:p w14:paraId="682E7D81">
      <w:pPr>
        <w:pStyle w:val="4"/>
        <w:rPr>
          <w:rFonts w:hint="eastAsia" w:asciiTheme="minorEastAsia" w:hAnsiTheme="minorEastAsia" w:eastAsiaTheme="minorEastAsia" w:cstheme="minorEastAsia"/>
          <w:color w:val="auto"/>
          <w:sz w:val="24"/>
          <w:szCs w:val="24"/>
        </w:rPr>
      </w:pPr>
    </w:p>
    <w:p w14:paraId="141BFA7A">
      <w:pPr>
        <w:rPr>
          <w:rFonts w:hint="eastAsia" w:asciiTheme="minorEastAsia" w:hAnsiTheme="minorEastAsia" w:eastAsiaTheme="minorEastAsia" w:cstheme="minorEastAsia"/>
          <w:color w:val="auto"/>
          <w:sz w:val="24"/>
          <w:szCs w:val="24"/>
        </w:rPr>
      </w:pPr>
    </w:p>
    <w:p w14:paraId="68B5FA37">
      <w:pPr>
        <w:pStyle w:val="4"/>
        <w:rPr>
          <w:rFonts w:hint="eastAsia" w:asciiTheme="minorEastAsia" w:hAnsiTheme="minorEastAsia" w:eastAsiaTheme="minorEastAsia" w:cstheme="minorEastAsia"/>
          <w:color w:val="auto"/>
          <w:sz w:val="24"/>
          <w:szCs w:val="24"/>
        </w:rPr>
      </w:pPr>
    </w:p>
    <w:p w14:paraId="1DD295F0">
      <w:pPr>
        <w:rPr>
          <w:rFonts w:hint="eastAsia" w:asciiTheme="minorEastAsia" w:hAnsiTheme="minorEastAsia" w:eastAsiaTheme="minorEastAsia" w:cstheme="minorEastAsia"/>
          <w:color w:val="auto"/>
          <w:sz w:val="24"/>
          <w:szCs w:val="24"/>
        </w:rPr>
      </w:pPr>
    </w:p>
    <w:p w14:paraId="03230452">
      <w:pPr>
        <w:pStyle w:val="4"/>
        <w:rPr>
          <w:rFonts w:hint="eastAsia" w:asciiTheme="minorEastAsia" w:hAnsiTheme="minorEastAsia" w:eastAsiaTheme="minorEastAsia" w:cstheme="minorEastAsia"/>
          <w:color w:val="auto"/>
          <w:sz w:val="24"/>
          <w:szCs w:val="24"/>
        </w:rPr>
      </w:pPr>
    </w:p>
    <w:p w14:paraId="3B62B726">
      <w:pPr>
        <w:rPr>
          <w:rFonts w:hint="eastAsia" w:asciiTheme="minorEastAsia" w:hAnsiTheme="minorEastAsia" w:eastAsiaTheme="minorEastAsia" w:cstheme="minorEastAsia"/>
          <w:color w:val="auto"/>
          <w:sz w:val="24"/>
          <w:szCs w:val="24"/>
        </w:rPr>
      </w:pPr>
    </w:p>
    <w:p w14:paraId="5F19FB0A">
      <w:pPr>
        <w:pStyle w:val="4"/>
        <w:rPr>
          <w:rFonts w:hint="eastAsia" w:asciiTheme="minorEastAsia" w:hAnsiTheme="minorEastAsia" w:eastAsiaTheme="minorEastAsia" w:cstheme="minorEastAsia"/>
          <w:color w:val="auto"/>
          <w:sz w:val="24"/>
          <w:szCs w:val="24"/>
        </w:rPr>
      </w:pPr>
    </w:p>
    <w:p w14:paraId="27A382E3">
      <w:pPr>
        <w:rPr>
          <w:rFonts w:hint="eastAsia" w:asciiTheme="minorEastAsia" w:hAnsiTheme="minorEastAsia" w:eastAsiaTheme="minorEastAsia" w:cstheme="minorEastAsia"/>
          <w:color w:val="auto"/>
          <w:sz w:val="24"/>
          <w:szCs w:val="24"/>
        </w:rPr>
      </w:pPr>
    </w:p>
    <w:p w14:paraId="61376346">
      <w:pPr>
        <w:pStyle w:val="4"/>
        <w:rPr>
          <w:rFonts w:hint="eastAsia" w:asciiTheme="minorEastAsia" w:hAnsiTheme="minorEastAsia" w:eastAsiaTheme="minorEastAsia" w:cstheme="minorEastAsia"/>
          <w:color w:val="auto"/>
          <w:sz w:val="24"/>
          <w:szCs w:val="24"/>
        </w:rPr>
      </w:pPr>
    </w:p>
    <w:p w14:paraId="48417E28">
      <w:pPr>
        <w:rPr>
          <w:rFonts w:hint="eastAsia" w:asciiTheme="minorEastAsia" w:hAnsiTheme="minorEastAsia" w:eastAsiaTheme="minorEastAsia" w:cstheme="minorEastAsia"/>
          <w:color w:val="auto"/>
          <w:sz w:val="24"/>
          <w:szCs w:val="24"/>
        </w:rPr>
      </w:pPr>
    </w:p>
    <w:p w14:paraId="67718EC5">
      <w:pPr>
        <w:pStyle w:val="4"/>
        <w:rPr>
          <w:rFonts w:hint="eastAsia" w:asciiTheme="minorEastAsia" w:hAnsiTheme="minorEastAsia" w:eastAsiaTheme="minorEastAsia" w:cstheme="minorEastAsia"/>
          <w:color w:val="auto"/>
          <w:sz w:val="24"/>
          <w:szCs w:val="24"/>
        </w:rPr>
      </w:pPr>
    </w:p>
    <w:p w14:paraId="679D3C86">
      <w:pPr>
        <w:rPr>
          <w:rFonts w:hint="eastAsia" w:asciiTheme="minorEastAsia" w:hAnsiTheme="minorEastAsia" w:eastAsiaTheme="minorEastAsia" w:cstheme="minorEastAsia"/>
          <w:color w:val="auto"/>
          <w:sz w:val="24"/>
          <w:szCs w:val="24"/>
        </w:rPr>
      </w:pPr>
    </w:p>
    <w:p w14:paraId="160B4DD8">
      <w:pPr>
        <w:pStyle w:val="4"/>
        <w:rPr>
          <w:rFonts w:hint="eastAsia" w:asciiTheme="minorEastAsia" w:hAnsiTheme="minorEastAsia" w:eastAsiaTheme="minorEastAsia" w:cstheme="minorEastAsia"/>
          <w:color w:val="auto"/>
          <w:sz w:val="24"/>
          <w:szCs w:val="24"/>
        </w:rPr>
      </w:pPr>
    </w:p>
    <w:p w14:paraId="339C003E">
      <w:pPr>
        <w:rPr>
          <w:rFonts w:hint="eastAsia" w:asciiTheme="minorEastAsia" w:hAnsiTheme="minorEastAsia" w:eastAsiaTheme="minorEastAsia" w:cstheme="minorEastAsia"/>
          <w:color w:val="auto"/>
          <w:sz w:val="24"/>
          <w:szCs w:val="24"/>
        </w:rPr>
      </w:pPr>
    </w:p>
    <w:p w14:paraId="557EF4EE">
      <w:pPr>
        <w:pStyle w:val="4"/>
        <w:rPr>
          <w:rFonts w:hint="eastAsia" w:asciiTheme="minorEastAsia" w:hAnsiTheme="minorEastAsia" w:eastAsiaTheme="minorEastAsia" w:cstheme="minorEastAsia"/>
          <w:color w:val="auto"/>
          <w:sz w:val="24"/>
          <w:szCs w:val="24"/>
        </w:rPr>
      </w:pPr>
    </w:p>
    <w:p w14:paraId="1C5EB247">
      <w:pPr>
        <w:rPr>
          <w:rFonts w:hint="eastAsia" w:asciiTheme="minorEastAsia" w:hAnsiTheme="minorEastAsia" w:eastAsiaTheme="minorEastAsia" w:cstheme="minorEastAsia"/>
          <w:color w:val="auto"/>
          <w:sz w:val="24"/>
          <w:szCs w:val="24"/>
        </w:rPr>
      </w:pPr>
    </w:p>
    <w:p w14:paraId="36318C72">
      <w:pPr>
        <w:pStyle w:val="4"/>
        <w:rPr>
          <w:rFonts w:hint="eastAsia" w:asciiTheme="minorEastAsia" w:hAnsiTheme="minorEastAsia" w:eastAsiaTheme="minorEastAsia" w:cstheme="minorEastAsia"/>
          <w:color w:val="auto"/>
          <w:sz w:val="24"/>
          <w:szCs w:val="24"/>
        </w:rPr>
      </w:pPr>
    </w:p>
    <w:p w14:paraId="58D6166D">
      <w:pPr>
        <w:rPr>
          <w:rFonts w:hint="eastAsia" w:asciiTheme="minorEastAsia" w:hAnsiTheme="minorEastAsia" w:eastAsiaTheme="minorEastAsia" w:cstheme="minorEastAsia"/>
          <w:color w:val="auto"/>
          <w:sz w:val="24"/>
          <w:szCs w:val="24"/>
        </w:rPr>
      </w:pPr>
    </w:p>
    <w:p w14:paraId="74132425">
      <w:pPr>
        <w:pStyle w:val="4"/>
        <w:rPr>
          <w:rFonts w:hint="eastAsia" w:asciiTheme="minorEastAsia" w:hAnsiTheme="minorEastAsia" w:eastAsiaTheme="minorEastAsia" w:cstheme="minorEastAsia"/>
          <w:color w:val="auto"/>
          <w:sz w:val="24"/>
          <w:szCs w:val="24"/>
        </w:rPr>
      </w:pPr>
    </w:p>
    <w:p w14:paraId="28D68D32">
      <w:pPr>
        <w:rPr>
          <w:rFonts w:hint="eastAsia" w:asciiTheme="minorEastAsia" w:hAnsiTheme="minorEastAsia" w:eastAsiaTheme="minorEastAsia" w:cstheme="minorEastAsia"/>
          <w:color w:val="auto"/>
          <w:sz w:val="24"/>
          <w:szCs w:val="24"/>
        </w:rPr>
      </w:pPr>
    </w:p>
    <w:p w14:paraId="36651EF1">
      <w:pPr>
        <w:pStyle w:val="4"/>
        <w:rPr>
          <w:rFonts w:hint="eastAsia" w:asciiTheme="minorEastAsia" w:hAnsiTheme="minorEastAsia" w:eastAsiaTheme="minorEastAsia" w:cstheme="minorEastAsia"/>
          <w:color w:val="auto"/>
          <w:sz w:val="24"/>
          <w:szCs w:val="24"/>
        </w:rPr>
      </w:pPr>
    </w:p>
    <w:p w14:paraId="1748F62E">
      <w:pPr>
        <w:rPr>
          <w:rFonts w:hint="eastAsia" w:asciiTheme="minorEastAsia" w:hAnsiTheme="minorEastAsia" w:eastAsiaTheme="minorEastAsia" w:cstheme="minorEastAsia"/>
          <w:color w:val="auto"/>
          <w:sz w:val="24"/>
          <w:szCs w:val="24"/>
        </w:rPr>
      </w:pPr>
    </w:p>
    <w:p w14:paraId="01DC43B1">
      <w:pPr>
        <w:pStyle w:val="4"/>
        <w:rPr>
          <w:rFonts w:hint="eastAsia" w:asciiTheme="minorEastAsia" w:hAnsiTheme="minorEastAsia" w:eastAsiaTheme="minorEastAsia" w:cstheme="minorEastAsia"/>
          <w:color w:val="auto"/>
          <w:sz w:val="24"/>
          <w:szCs w:val="24"/>
        </w:rPr>
      </w:pPr>
    </w:p>
    <w:p w14:paraId="564F48BE">
      <w:pPr>
        <w:rPr>
          <w:rFonts w:hint="eastAsia" w:asciiTheme="minorEastAsia" w:hAnsiTheme="minorEastAsia" w:eastAsiaTheme="minorEastAsia" w:cstheme="minorEastAsia"/>
          <w:color w:val="auto"/>
          <w:sz w:val="24"/>
          <w:szCs w:val="24"/>
        </w:rPr>
      </w:pPr>
    </w:p>
    <w:p w14:paraId="7E7616D7">
      <w:pPr>
        <w:pStyle w:val="4"/>
        <w:rPr>
          <w:rFonts w:hint="eastAsia" w:asciiTheme="minorEastAsia" w:hAnsiTheme="minorEastAsia" w:eastAsiaTheme="minorEastAsia" w:cstheme="minorEastAsia"/>
          <w:color w:val="auto"/>
          <w:sz w:val="24"/>
          <w:szCs w:val="24"/>
        </w:rPr>
      </w:pPr>
    </w:p>
    <w:p w14:paraId="3B53CE1E">
      <w:pPr>
        <w:rPr>
          <w:rFonts w:hint="eastAsia" w:asciiTheme="minorEastAsia" w:hAnsiTheme="minorEastAsia" w:eastAsiaTheme="minorEastAsia" w:cstheme="minorEastAsia"/>
          <w:color w:val="auto"/>
          <w:sz w:val="24"/>
          <w:szCs w:val="24"/>
        </w:rPr>
      </w:pPr>
    </w:p>
    <w:p w14:paraId="028F9D4B">
      <w:pPr>
        <w:pStyle w:val="4"/>
        <w:rPr>
          <w:rFonts w:hint="eastAsia" w:asciiTheme="minorEastAsia" w:hAnsiTheme="minorEastAsia" w:eastAsiaTheme="minorEastAsia" w:cstheme="minorEastAsia"/>
          <w:color w:val="auto"/>
          <w:sz w:val="24"/>
          <w:szCs w:val="24"/>
        </w:rPr>
      </w:pPr>
    </w:p>
    <w:p w14:paraId="6F39A823">
      <w:pPr>
        <w:rPr>
          <w:rFonts w:hint="eastAsia" w:asciiTheme="minorEastAsia" w:hAnsiTheme="minorEastAsia" w:eastAsiaTheme="minorEastAsia" w:cstheme="minorEastAsia"/>
          <w:color w:val="auto"/>
          <w:sz w:val="24"/>
          <w:szCs w:val="24"/>
        </w:rPr>
      </w:pPr>
    </w:p>
    <w:p w14:paraId="44FAFCF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center"/>
        <w:textAlignment w:val="auto"/>
        <w:rPr>
          <w:rStyle w:val="11"/>
          <w:rFonts w:hint="eastAsia" w:asciiTheme="minorEastAsia" w:hAnsiTheme="minorEastAsia" w:eastAsiaTheme="minorEastAsia" w:cstheme="minorEastAsia"/>
          <w:b/>
          <w:bCs w:val="0"/>
          <w:i w:val="0"/>
          <w:iCs w:val="0"/>
          <w:caps w:val="0"/>
          <w:color w:val="auto"/>
          <w:spacing w:val="0"/>
          <w:sz w:val="30"/>
          <w:szCs w:val="30"/>
          <w:shd w:val="clear" w:fill="FFFFFF"/>
        </w:rPr>
      </w:pPr>
    </w:p>
    <w:p w14:paraId="0F11FF6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center"/>
        <w:textAlignment w:val="auto"/>
        <w:rPr>
          <w:rStyle w:val="11"/>
          <w:rFonts w:hint="eastAsia" w:asciiTheme="minorEastAsia" w:hAnsiTheme="minorEastAsia" w:eastAsiaTheme="minorEastAsia" w:cstheme="minorEastAsia"/>
          <w:bCs w:val="0"/>
          <w:i w:val="0"/>
          <w:iCs w:val="0"/>
          <w:caps w:val="0"/>
          <w:color w:val="auto"/>
          <w:spacing w:val="0"/>
          <w:kern w:val="0"/>
          <w:sz w:val="30"/>
          <w:szCs w:val="30"/>
          <w:shd w:val="clear" w:fill="FFFFFF"/>
          <w:lang w:val="en-US" w:eastAsia="zh-CN" w:bidi="ar"/>
        </w:rPr>
      </w:pPr>
      <w:r>
        <w:rPr>
          <w:rStyle w:val="11"/>
          <w:rFonts w:hint="eastAsia" w:asciiTheme="minorEastAsia" w:hAnsiTheme="minorEastAsia" w:eastAsiaTheme="minorEastAsia" w:cstheme="minorEastAsia"/>
          <w:b/>
          <w:bCs w:val="0"/>
          <w:i w:val="0"/>
          <w:iCs w:val="0"/>
          <w:caps w:val="0"/>
          <w:color w:val="auto"/>
          <w:spacing w:val="0"/>
          <w:sz w:val="30"/>
          <w:szCs w:val="30"/>
          <w:shd w:val="clear" w:fill="FFFFFF"/>
        </w:rPr>
        <w:t>第</w:t>
      </w:r>
      <w:r>
        <w:rPr>
          <w:rStyle w:val="11"/>
          <w:rFonts w:hint="eastAsia" w:asciiTheme="minorEastAsia" w:hAnsiTheme="minorEastAsia" w:eastAsiaTheme="minorEastAsia" w:cstheme="minorEastAsia"/>
          <w:b/>
          <w:bCs w:val="0"/>
          <w:i w:val="0"/>
          <w:iCs w:val="0"/>
          <w:caps w:val="0"/>
          <w:color w:val="auto"/>
          <w:spacing w:val="0"/>
          <w:sz w:val="30"/>
          <w:szCs w:val="30"/>
          <w:shd w:val="clear" w:fill="FFFFFF"/>
          <w:lang w:val="en-US" w:eastAsia="zh-CN"/>
        </w:rPr>
        <w:t>六</w:t>
      </w:r>
      <w:r>
        <w:rPr>
          <w:rStyle w:val="11"/>
          <w:rFonts w:hint="eastAsia" w:asciiTheme="minorEastAsia" w:hAnsiTheme="minorEastAsia" w:eastAsiaTheme="minorEastAsia" w:cstheme="minorEastAsia"/>
          <w:b/>
          <w:bCs w:val="0"/>
          <w:i w:val="0"/>
          <w:iCs w:val="0"/>
          <w:caps w:val="0"/>
          <w:color w:val="auto"/>
          <w:spacing w:val="0"/>
          <w:sz w:val="30"/>
          <w:szCs w:val="30"/>
          <w:shd w:val="clear" w:fill="FFFFFF"/>
        </w:rPr>
        <w:t>章 </w:t>
      </w:r>
      <w:r>
        <w:rPr>
          <w:rStyle w:val="11"/>
          <w:rFonts w:hint="eastAsia" w:asciiTheme="minorEastAsia" w:hAnsiTheme="minorEastAsia" w:eastAsiaTheme="minorEastAsia" w:cstheme="minorEastAsia"/>
          <w:bCs w:val="0"/>
          <w:i w:val="0"/>
          <w:iCs w:val="0"/>
          <w:caps w:val="0"/>
          <w:color w:val="auto"/>
          <w:spacing w:val="0"/>
          <w:kern w:val="0"/>
          <w:sz w:val="30"/>
          <w:szCs w:val="30"/>
          <w:shd w:val="clear" w:fill="FFFFFF"/>
          <w:lang w:val="en-US" w:eastAsia="zh-CN" w:bidi="ar"/>
        </w:rPr>
        <w:t>项目招标采购评分表</w:t>
      </w:r>
    </w:p>
    <w:tbl>
      <w:tblPr>
        <w:tblStyle w:val="8"/>
        <w:tblW w:w="412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78"/>
        <w:gridCol w:w="542"/>
        <w:gridCol w:w="623"/>
        <w:gridCol w:w="705"/>
        <w:gridCol w:w="6103"/>
        <w:gridCol w:w="542"/>
        <w:gridCol w:w="542"/>
        <w:gridCol w:w="542"/>
        <w:gridCol w:w="705"/>
      </w:tblGrid>
      <w:tr w14:paraId="4EF29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17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9CD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bookmarkStart w:id="0" w:name="_GoBack"/>
            <w:r>
              <w:rPr>
                <w:rFonts w:hint="eastAsia" w:asciiTheme="minorEastAsia" w:hAnsiTheme="minorEastAsia" w:eastAsiaTheme="minorEastAsia" w:cstheme="minorEastAsia"/>
                <w:i w:val="0"/>
                <w:iCs w:val="0"/>
                <w:color w:val="auto"/>
                <w:kern w:val="0"/>
                <w:sz w:val="15"/>
                <w:szCs w:val="15"/>
                <w:u w:val="none"/>
                <w:lang w:val="en-US" w:eastAsia="zh-CN" w:bidi="ar"/>
              </w:rPr>
              <w:t>序号</w:t>
            </w:r>
          </w:p>
        </w:tc>
        <w:tc>
          <w:tcPr>
            <w:tcW w:w="25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64C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项目</w:t>
            </w:r>
          </w:p>
        </w:tc>
        <w:tc>
          <w:tcPr>
            <w:tcW w:w="29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8A6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评分内容</w:t>
            </w: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271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分值构成</w:t>
            </w:r>
          </w:p>
          <w:p w14:paraId="44421D9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(总分100分)</w:t>
            </w:r>
          </w:p>
        </w:tc>
        <w:tc>
          <w:tcPr>
            <w:tcW w:w="285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ACFC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评分说明</w:t>
            </w: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DE0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1</w:t>
            </w: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4C8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2</w:t>
            </w: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F7CF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3</w:t>
            </w:r>
          </w:p>
        </w:tc>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663E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备注</w:t>
            </w:r>
          </w:p>
        </w:tc>
      </w:tr>
      <w:tr w14:paraId="4DE70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 w:hRule="atLeast"/>
        </w:trPr>
        <w:tc>
          <w:tcPr>
            <w:tcW w:w="17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C69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E1D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9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7CC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9738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85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6118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3DB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评分结果</w:t>
            </w: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7694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评分结果</w:t>
            </w: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0A7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评分结果</w:t>
            </w:r>
          </w:p>
        </w:tc>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8995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评分取平均值</w:t>
            </w:r>
          </w:p>
        </w:tc>
      </w:tr>
      <w:tr w14:paraId="69A2B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trPr>
        <w:tc>
          <w:tcPr>
            <w:tcW w:w="176" w:type="pct"/>
            <w:vMerge w:val="restart"/>
            <w:tcBorders>
              <w:top w:val="single" w:color="000000" w:sz="4" w:space="0"/>
              <w:left w:val="single" w:color="000000" w:sz="4" w:space="0"/>
              <w:right w:val="single" w:color="000000" w:sz="4" w:space="0"/>
            </w:tcBorders>
            <w:shd w:val="clear" w:color="auto" w:fill="auto"/>
            <w:noWrap/>
            <w:vAlign w:val="center"/>
          </w:tcPr>
          <w:p w14:paraId="7F5896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1</w:t>
            </w:r>
          </w:p>
          <w:p w14:paraId="6FD438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vMerge w:val="restart"/>
            <w:tcBorders>
              <w:top w:val="single" w:color="000000" w:sz="4" w:space="0"/>
              <w:left w:val="single" w:color="000000" w:sz="4" w:space="0"/>
              <w:right w:val="single" w:color="000000" w:sz="4" w:space="0"/>
            </w:tcBorders>
            <w:shd w:val="clear" w:color="auto" w:fill="auto"/>
            <w:noWrap/>
            <w:vAlign w:val="center"/>
          </w:tcPr>
          <w:p w14:paraId="7960B7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投标文件</w:t>
            </w:r>
          </w:p>
          <w:p w14:paraId="681281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4B83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公司资质</w:t>
            </w:r>
          </w:p>
        </w:tc>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122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0-10</w:t>
            </w:r>
          </w:p>
        </w:tc>
        <w:tc>
          <w:tcPr>
            <w:tcW w:w="2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8EF5A">
            <w:pPr>
              <w:keepNext w:val="0"/>
              <w:keepLines w:val="0"/>
              <w:widowControl/>
              <w:suppressLineNumbers w:val="0"/>
              <w:jc w:val="both"/>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公司证照齐全与否</w:t>
            </w: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7BF4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DBE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9138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2D9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r>
      <w:tr w14:paraId="776D5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trPr>
        <w:tc>
          <w:tcPr>
            <w:tcW w:w="176" w:type="pct"/>
            <w:vMerge w:val="continue"/>
            <w:tcBorders>
              <w:left w:val="single" w:color="000000" w:sz="4" w:space="0"/>
              <w:right w:val="single" w:color="000000" w:sz="4" w:space="0"/>
            </w:tcBorders>
            <w:shd w:val="clear" w:color="auto" w:fill="auto"/>
            <w:noWrap/>
            <w:vAlign w:val="center"/>
          </w:tcPr>
          <w:p w14:paraId="2F022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vMerge w:val="continue"/>
            <w:tcBorders>
              <w:left w:val="single" w:color="000000" w:sz="4" w:space="0"/>
              <w:right w:val="single" w:color="000000" w:sz="4" w:space="0"/>
            </w:tcBorders>
            <w:shd w:val="clear" w:color="auto" w:fill="auto"/>
            <w:noWrap/>
            <w:vAlign w:val="center"/>
          </w:tcPr>
          <w:p w14:paraId="3A46EC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E75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品牌效应</w:t>
            </w:r>
          </w:p>
        </w:tc>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EA84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0-10</w:t>
            </w:r>
          </w:p>
        </w:tc>
        <w:tc>
          <w:tcPr>
            <w:tcW w:w="2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0A52F">
            <w:pPr>
              <w:keepNext w:val="0"/>
              <w:keepLines w:val="0"/>
              <w:widowControl/>
              <w:suppressLineNumbers w:val="0"/>
              <w:jc w:val="both"/>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与同类竞品品牌是否具有优势（工艺成熟度，技术优势，质量控制等）</w:t>
            </w: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142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D1AE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FA61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4E3C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r>
      <w:tr w14:paraId="5EF49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6" w:hRule="atLeast"/>
        </w:trPr>
        <w:tc>
          <w:tcPr>
            <w:tcW w:w="176" w:type="pct"/>
            <w:vMerge w:val="continue"/>
            <w:tcBorders>
              <w:left w:val="single" w:color="000000" w:sz="4" w:space="0"/>
              <w:right w:val="single" w:color="000000" w:sz="4" w:space="0"/>
            </w:tcBorders>
            <w:shd w:val="clear" w:color="auto" w:fill="auto"/>
            <w:noWrap/>
            <w:vAlign w:val="center"/>
          </w:tcPr>
          <w:p w14:paraId="43EB7A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vMerge w:val="continue"/>
            <w:tcBorders>
              <w:left w:val="single" w:color="000000" w:sz="4" w:space="0"/>
              <w:right w:val="single" w:color="000000" w:sz="4" w:space="0"/>
            </w:tcBorders>
            <w:shd w:val="clear" w:color="auto" w:fill="auto"/>
            <w:noWrap/>
            <w:vAlign w:val="center"/>
          </w:tcPr>
          <w:p w14:paraId="3B8F5F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399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报价总金额</w:t>
            </w:r>
          </w:p>
        </w:tc>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EBE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0-30</w:t>
            </w:r>
          </w:p>
        </w:tc>
        <w:tc>
          <w:tcPr>
            <w:tcW w:w="2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3D710">
            <w:pPr>
              <w:keepNext w:val="0"/>
              <w:keepLines w:val="0"/>
              <w:widowControl/>
              <w:suppressLineNumbers w:val="0"/>
              <w:jc w:val="both"/>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满足文件要求且最后报价最低的供应商的价格为基准价，其价格分为满分。其他供应商的价格分统一按照下列公式计算：报价得分=（基准价/最后报价）×27</w:t>
            </w: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7F8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551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8AB5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2302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r>
      <w:tr w14:paraId="41E06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trPr>
        <w:tc>
          <w:tcPr>
            <w:tcW w:w="176" w:type="pct"/>
            <w:vMerge w:val="continue"/>
            <w:tcBorders>
              <w:left w:val="single" w:color="000000" w:sz="4" w:space="0"/>
              <w:bottom w:val="single" w:color="000000" w:sz="4" w:space="0"/>
              <w:right w:val="single" w:color="000000" w:sz="4" w:space="0"/>
            </w:tcBorders>
            <w:shd w:val="clear" w:color="auto" w:fill="auto"/>
            <w:noWrap/>
            <w:vAlign w:val="center"/>
          </w:tcPr>
          <w:p w14:paraId="4926457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vMerge w:val="continue"/>
            <w:tcBorders>
              <w:left w:val="single" w:color="000000" w:sz="4" w:space="0"/>
              <w:bottom w:val="single" w:color="000000" w:sz="4" w:space="0"/>
              <w:right w:val="single" w:color="000000" w:sz="4" w:space="0"/>
            </w:tcBorders>
            <w:shd w:val="clear" w:color="auto" w:fill="auto"/>
            <w:noWrap/>
            <w:vAlign w:val="center"/>
          </w:tcPr>
          <w:p w14:paraId="3AC34E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0B62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付款方式</w:t>
            </w:r>
          </w:p>
        </w:tc>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7E8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0-20</w:t>
            </w:r>
          </w:p>
        </w:tc>
        <w:tc>
          <w:tcPr>
            <w:tcW w:w="2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3A697">
            <w:pPr>
              <w:keepNext w:val="0"/>
              <w:keepLines w:val="0"/>
              <w:widowControl/>
              <w:suppressLineNumbers w:val="0"/>
              <w:jc w:val="both"/>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取经销商给出最优的付款方式为一个基数,其分数为20分,并取对本企业最不利的付款方式为一个基数,其分数为1分,再将中间的几个付款方式分层定义分数</w:t>
            </w: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4789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D0D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DAD9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F516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r>
      <w:tr w14:paraId="1E42B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1" w:hRule="atLeast"/>
        </w:trPr>
        <w:tc>
          <w:tcPr>
            <w:tcW w:w="176" w:type="pct"/>
            <w:vMerge w:val="restart"/>
            <w:tcBorders>
              <w:top w:val="single" w:color="000000" w:sz="4" w:space="0"/>
              <w:left w:val="single" w:color="000000" w:sz="4" w:space="0"/>
              <w:right w:val="single" w:color="000000" w:sz="4" w:space="0"/>
            </w:tcBorders>
            <w:shd w:val="clear" w:color="auto" w:fill="auto"/>
            <w:noWrap/>
            <w:vAlign w:val="center"/>
          </w:tcPr>
          <w:p w14:paraId="6D88BD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2</w:t>
            </w:r>
          </w:p>
        </w:tc>
        <w:tc>
          <w:tcPr>
            <w:tcW w:w="253" w:type="pct"/>
            <w:vMerge w:val="restart"/>
            <w:tcBorders>
              <w:top w:val="single" w:color="000000" w:sz="4" w:space="0"/>
              <w:left w:val="single" w:color="000000" w:sz="4" w:space="0"/>
              <w:right w:val="single" w:color="000000" w:sz="4" w:space="0"/>
            </w:tcBorders>
            <w:shd w:val="clear" w:color="auto" w:fill="auto"/>
            <w:noWrap/>
            <w:vAlign w:val="center"/>
          </w:tcPr>
          <w:p w14:paraId="713171E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服务承诺</w:t>
            </w:r>
          </w:p>
        </w:tc>
        <w:tc>
          <w:tcPr>
            <w:tcW w:w="2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E20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技术支持</w:t>
            </w:r>
          </w:p>
        </w:tc>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61D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0-10</w:t>
            </w:r>
          </w:p>
        </w:tc>
        <w:tc>
          <w:tcPr>
            <w:tcW w:w="2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C9B19">
            <w:pPr>
              <w:keepNext w:val="0"/>
              <w:keepLines w:val="0"/>
              <w:widowControl/>
              <w:suppressLineNumbers w:val="0"/>
              <w:jc w:val="both"/>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技术服务措施、安装、调试现场指导方案合理；各阶段服务计划详尽，技术专家根据各投标人服务实力综合评比横向比较从专业角度分析评判，0-10分。</w:t>
            </w:r>
          </w:p>
          <w:p w14:paraId="249AFD9B">
            <w:pPr>
              <w:keepNext w:val="0"/>
              <w:keepLines w:val="0"/>
              <w:widowControl/>
              <w:suppressLineNumbers w:val="0"/>
              <w:jc w:val="both"/>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4E94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7DC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3A0F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D2B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r>
      <w:tr w14:paraId="7A595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trPr>
        <w:tc>
          <w:tcPr>
            <w:tcW w:w="176" w:type="pct"/>
            <w:vMerge w:val="continue"/>
            <w:tcBorders>
              <w:left w:val="single" w:color="000000" w:sz="4" w:space="0"/>
              <w:bottom w:val="single" w:color="000000" w:sz="4" w:space="0"/>
              <w:right w:val="single" w:color="000000" w:sz="4" w:space="0"/>
            </w:tcBorders>
            <w:shd w:val="clear" w:color="auto" w:fill="auto"/>
            <w:noWrap/>
            <w:vAlign w:val="center"/>
          </w:tcPr>
          <w:p w14:paraId="064F644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vMerge w:val="continue"/>
            <w:tcBorders>
              <w:left w:val="single" w:color="000000" w:sz="4" w:space="0"/>
              <w:bottom w:val="single" w:color="000000" w:sz="4" w:space="0"/>
              <w:right w:val="single" w:color="000000" w:sz="4" w:space="0"/>
            </w:tcBorders>
            <w:shd w:val="clear" w:color="auto" w:fill="auto"/>
            <w:noWrap/>
            <w:vAlign w:val="center"/>
          </w:tcPr>
          <w:p w14:paraId="10C912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EE4A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售后服务</w:t>
            </w:r>
          </w:p>
        </w:tc>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7B2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0-10</w:t>
            </w:r>
          </w:p>
        </w:tc>
        <w:tc>
          <w:tcPr>
            <w:tcW w:w="2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E80D8">
            <w:pPr>
              <w:keepNext w:val="0"/>
              <w:keepLines w:val="0"/>
              <w:widowControl/>
              <w:suppressLineNumbers w:val="0"/>
              <w:jc w:val="both"/>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有完善的售后服务网络，质保期、维护保养期服务承诺可靠，响应速度情况。技术专家根据各投标人服务承诺综合评比横向比较从专业服务角度分析评判，0-10分。</w:t>
            </w: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B98D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357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615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C971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r>
      <w:tr w14:paraId="670C1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trPr>
        <w:tc>
          <w:tcPr>
            <w:tcW w:w="17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4A691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3</w:t>
            </w:r>
          </w:p>
        </w:tc>
        <w:tc>
          <w:tcPr>
            <w:tcW w:w="25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0E20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综合评价</w:t>
            </w:r>
          </w:p>
        </w:tc>
        <w:tc>
          <w:tcPr>
            <w:tcW w:w="29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3B36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评分印象</w:t>
            </w:r>
          </w:p>
        </w:tc>
        <w:tc>
          <w:tcPr>
            <w:tcW w:w="33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BE309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0-10</w:t>
            </w:r>
          </w:p>
        </w:tc>
        <w:tc>
          <w:tcPr>
            <w:tcW w:w="28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4AB320">
            <w:pPr>
              <w:keepNext w:val="0"/>
              <w:keepLines w:val="0"/>
              <w:widowControl/>
              <w:suppressLineNumbers w:val="0"/>
              <w:jc w:val="both"/>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不满意0  一般5满意10</w:t>
            </w:r>
          </w:p>
        </w:tc>
        <w:tc>
          <w:tcPr>
            <w:tcW w:w="25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D9F27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56AEE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CA64A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33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3C74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r>
      <w:tr w14:paraId="3F4C3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909" w:type="pct"/>
            <w:gridSpan w:val="5"/>
            <w:tcBorders>
              <w:top w:val="single" w:color="auto" w:sz="4" w:space="0"/>
              <w:left w:val="single" w:color="000000" w:sz="4" w:space="0"/>
              <w:bottom w:val="single" w:color="000000" w:sz="4" w:space="0"/>
              <w:right w:val="single" w:color="000000" w:sz="4" w:space="0"/>
            </w:tcBorders>
            <w:shd w:val="clear" w:color="auto" w:fill="auto"/>
            <w:noWrap/>
            <w:vAlign w:val="center"/>
          </w:tcPr>
          <w:p w14:paraId="10C00C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r>
              <w:rPr>
                <w:rFonts w:hint="eastAsia" w:asciiTheme="minorEastAsia" w:hAnsiTheme="minorEastAsia" w:eastAsiaTheme="minorEastAsia" w:cstheme="minorEastAsia"/>
                <w:i w:val="0"/>
                <w:iCs w:val="0"/>
                <w:color w:val="auto"/>
                <w:kern w:val="0"/>
                <w:sz w:val="15"/>
                <w:szCs w:val="15"/>
                <w:u w:val="none"/>
                <w:lang w:val="en-US" w:eastAsia="zh-CN" w:bidi="ar"/>
              </w:rPr>
              <w:t>合 计 分 值</w:t>
            </w:r>
          </w:p>
        </w:tc>
        <w:tc>
          <w:tcPr>
            <w:tcW w:w="253"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716E91F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084CDE1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253"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0DF16D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c>
          <w:tcPr>
            <w:tcW w:w="330"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013D003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5"/>
                <w:szCs w:val="15"/>
                <w:u w:val="none"/>
                <w:lang w:val="en-US" w:eastAsia="zh-CN" w:bidi="ar"/>
              </w:rPr>
            </w:pPr>
          </w:p>
        </w:tc>
      </w:tr>
      <w:bookmarkEnd w:id="0"/>
    </w:tbl>
    <w:p w14:paraId="6C0D400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both"/>
        <w:textAlignment w:val="auto"/>
        <w:rPr>
          <w:rStyle w:val="11"/>
          <w:rFonts w:hint="eastAsia" w:asciiTheme="minorEastAsia" w:hAnsiTheme="minorEastAsia" w:eastAsiaTheme="minorEastAsia" w:cstheme="minorEastAsia"/>
          <w:bCs w:val="0"/>
          <w:i w:val="0"/>
          <w:iCs w:val="0"/>
          <w:caps w:val="0"/>
          <w:color w:val="auto"/>
          <w:spacing w:val="0"/>
          <w:kern w:val="0"/>
          <w:sz w:val="30"/>
          <w:szCs w:val="30"/>
          <w:shd w:val="clear" w:fill="FFFFFF"/>
          <w:lang w:val="en-US" w:eastAsia="zh-CN" w:bidi="ar"/>
        </w:rPr>
      </w:pP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8"/>
        <w:gridCol w:w="5652"/>
        <w:gridCol w:w="2107"/>
      </w:tblGrid>
      <w:tr w14:paraId="655E6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trPr>
        <w:tc>
          <w:tcPr>
            <w:tcW w:w="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54A01C">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r>
              <w:rPr>
                <w:rFonts w:hint="eastAsia" w:asciiTheme="minorEastAsia" w:hAnsiTheme="minorEastAsia" w:eastAsiaTheme="minorEastAsia" w:cstheme="minorEastAsia"/>
                <w:b/>
                <w:bCs/>
                <w:i w:val="0"/>
                <w:iCs w:val="0"/>
                <w:color w:val="auto"/>
                <w:kern w:val="0"/>
                <w:sz w:val="18"/>
                <w:szCs w:val="18"/>
                <w:u w:val="none"/>
                <w:lang w:val="en-US" w:eastAsia="zh-CN" w:bidi="ar"/>
              </w:rPr>
              <w:t>序号</w:t>
            </w:r>
          </w:p>
        </w:tc>
        <w:tc>
          <w:tcPr>
            <w:tcW w:w="56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34573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r>
              <w:rPr>
                <w:rFonts w:hint="eastAsia" w:asciiTheme="minorEastAsia" w:hAnsiTheme="minorEastAsia" w:eastAsiaTheme="minorEastAsia" w:cstheme="minorEastAsia"/>
                <w:b/>
                <w:bCs/>
                <w:i w:val="0"/>
                <w:iCs w:val="0"/>
                <w:color w:val="auto"/>
                <w:kern w:val="0"/>
                <w:sz w:val="18"/>
                <w:szCs w:val="18"/>
                <w:u w:val="none"/>
                <w:lang w:val="en-US" w:eastAsia="zh-CN" w:bidi="ar"/>
              </w:rPr>
              <w:t>公司名称</w:t>
            </w:r>
          </w:p>
        </w:tc>
        <w:tc>
          <w:tcPr>
            <w:tcW w:w="2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9A6B0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r>
              <w:rPr>
                <w:rFonts w:hint="eastAsia" w:asciiTheme="minorEastAsia" w:hAnsiTheme="minorEastAsia" w:eastAsiaTheme="minorEastAsia" w:cstheme="minorEastAsia"/>
                <w:b/>
                <w:bCs/>
                <w:i w:val="0"/>
                <w:iCs w:val="0"/>
                <w:color w:val="auto"/>
                <w:kern w:val="0"/>
                <w:sz w:val="18"/>
                <w:szCs w:val="18"/>
                <w:u w:val="none"/>
                <w:lang w:val="en-US" w:eastAsia="zh-CN" w:bidi="ar"/>
              </w:rPr>
              <w:t>分值</w:t>
            </w:r>
          </w:p>
        </w:tc>
      </w:tr>
      <w:tr w14:paraId="2C21B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trPr>
        <w:tc>
          <w:tcPr>
            <w:tcW w:w="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E3725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18"/>
                <w:szCs w:val="18"/>
                <w:u w:val="none"/>
              </w:rPr>
            </w:pPr>
            <w:r>
              <w:rPr>
                <w:rFonts w:hint="eastAsia" w:asciiTheme="minorEastAsia" w:hAnsiTheme="minorEastAsia" w:eastAsiaTheme="minorEastAsia" w:cstheme="minorEastAsia"/>
                <w:b/>
                <w:bCs/>
                <w:i w:val="0"/>
                <w:iCs w:val="0"/>
                <w:color w:val="auto"/>
                <w:kern w:val="0"/>
                <w:sz w:val="18"/>
                <w:szCs w:val="18"/>
                <w:u w:val="none"/>
                <w:lang w:val="en-US" w:eastAsia="zh-CN" w:bidi="ar"/>
              </w:rPr>
              <w:t>1</w:t>
            </w:r>
          </w:p>
        </w:tc>
        <w:tc>
          <w:tcPr>
            <w:tcW w:w="56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EE39F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18"/>
                <w:szCs w:val="18"/>
                <w:u w:val="none"/>
              </w:rPr>
            </w:pPr>
          </w:p>
        </w:tc>
        <w:tc>
          <w:tcPr>
            <w:tcW w:w="2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21C2D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18"/>
                <w:szCs w:val="18"/>
                <w:u w:val="none"/>
              </w:rPr>
            </w:pPr>
          </w:p>
        </w:tc>
      </w:tr>
      <w:tr w14:paraId="6063C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F8964B">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18"/>
                <w:szCs w:val="18"/>
                <w:u w:val="none"/>
              </w:rPr>
            </w:pPr>
            <w:r>
              <w:rPr>
                <w:rFonts w:hint="eastAsia" w:asciiTheme="minorEastAsia" w:hAnsiTheme="minorEastAsia" w:eastAsiaTheme="minorEastAsia" w:cstheme="minorEastAsia"/>
                <w:b/>
                <w:bCs/>
                <w:i w:val="0"/>
                <w:iCs w:val="0"/>
                <w:color w:val="auto"/>
                <w:kern w:val="0"/>
                <w:sz w:val="18"/>
                <w:szCs w:val="18"/>
                <w:u w:val="none"/>
                <w:lang w:val="en-US" w:eastAsia="zh-CN" w:bidi="ar"/>
              </w:rPr>
              <w:t>2</w:t>
            </w:r>
          </w:p>
        </w:tc>
        <w:tc>
          <w:tcPr>
            <w:tcW w:w="56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3197B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18"/>
                <w:szCs w:val="18"/>
                <w:u w:val="none"/>
              </w:rPr>
            </w:pPr>
          </w:p>
        </w:tc>
        <w:tc>
          <w:tcPr>
            <w:tcW w:w="2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1C0F0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18"/>
                <w:szCs w:val="18"/>
                <w:u w:val="none"/>
              </w:rPr>
            </w:pPr>
          </w:p>
        </w:tc>
      </w:tr>
      <w:tr w14:paraId="48905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AF1774">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r>
              <w:rPr>
                <w:rFonts w:hint="eastAsia" w:asciiTheme="minorEastAsia" w:hAnsiTheme="minorEastAsia" w:eastAsiaTheme="minorEastAsia" w:cstheme="minorEastAsia"/>
                <w:b/>
                <w:bCs/>
                <w:i w:val="0"/>
                <w:iCs w:val="0"/>
                <w:color w:val="auto"/>
                <w:kern w:val="0"/>
                <w:sz w:val="18"/>
                <w:szCs w:val="18"/>
                <w:u w:val="none"/>
                <w:lang w:val="en-US" w:eastAsia="zh-CN" w:bidi="ar"/>
              </w:rPr>
              <w:t>3</w:t>
            </w:r>
          </w:p>
        </w:tc>
        <w:tc>
          <w:tcPr>
            <w:tcW w:w="56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C20CE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p>
        </w:tc>
        <w:tc>
          <w:tcPr>
            <w:tcW w:w="2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37D20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p>
        </w:tc>
      </w:tr>
      <w:tr w14:paraId="0F62C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56658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r>
              <w:rPr>
                <w:rFonts w:hint="eastAsia" w:asciiTheme="minorEastAsia" w:hAnsiTheme="minorEastAsia" w:eastAsiaTheme="minorEastAsia" w:cstheme="minorEastAsia"/>
                <w:b/>
                <w:bCs/>
                <w:i w:val="0"/>
                <w:iCs w:val="0"/>
                <w:color w:val="auto"/>
                <w:kern w:val="0"/>
                <w:sz w:val="18"/>
                <w:szCs w:val="18"/>
                <w:u w:val="none"/>
                <w:lang w:val="en-US" w:eastAsia="zh-CN" w:bidi="ar"/>
              </w:rPr>
              <w:t>4</w:t>
            </w:r>
          </w:p>
        </w:tc>
        <w:tc>
          <w:tcPr>
            <w:tcW w:w="56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9F4B0D">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p>
        </w:tc>
        <w:tc>
          <w:tcPr>
            <w:tcW w:w="2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F87D4D">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p>
        </w:tc>
      </w:tr>
      <w:tr w14:paraId="11C75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06CCF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r>
              <w:rPr>
                <w:rFonts w:hint="eastAsia" w:asciiTheme="minorEastAsia" w:hAnsiTheme="minorEastAsia" w:eastAsiaTheme="minorEastAsia" w:cstheme="minorEastAsia"/>
                <w:b/>
                <w:bCs/>
                <w:i w:val="0"/>
                <w:iCs w:val="0"/>
                <w:color w:val="auto"/>
                <w:kern w:val="0"/>
                <w:sz w:val="18"/>
                <w:szCs w:val="18"/>
                <w:u w:val="none"/>
                <w:lang w:val="en-US" w:eastAsia="zh-CN" w:bidi="ar"/>
              </w:rPr>
              <w:t>5</w:t>
            </w:r>
          </w:p>
        </w:tc>
        <w:tc>
          <w:tcPr>
            <w:tcW w:w="56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547D8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p>
        </w:tc>
        <w:tc>
          <w:tcPr>
            <w:tcW w:w="2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877F5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p>
        </w:tc>
      </w:tr>
      <w:tr w14:paraId="64028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20184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p>
        </w:tc>
        <w:tc>
          <w:tcPr>
            <w:tcW w:w="56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6C594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p>
        </w:tc>
        <w:tc>
          <w:tcPr>
            <w:tcW w:w="2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93EA8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kern w:val="0"/>
                <w:sz w:val="18"/>
                <w:szCs w:val="18"/>
                <w:u w:val="none"/>
                <w:lang w:val="en-US" w:eastAsia="zh-CN" w:bidi="ar"/>
              </w:rPr>
            </w:pPr>
          </w:p>
        </w:tc>
      </w:tr>
    </w:tbl>
    <w:p w14:paraId="0AD959F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autoSpaceDE/>
        <w:autoSpaceDN/>
        <w:bidi w:val="0"/>
        <w:spacing w:before="0" w:beforeAutospacing="0" w:after="0" w:afterAutospacing="0" w:line="360" w:lineRule="auto"/>
        <w:ind w:left="0" w:right="0" w:firstLine="0" w:firstLineChars="0"/>
        <w:jc w:val="both"/>
        <w:textAlignment w:val="auto"/>
        <w:rPr>
          <w:rStyle w:val="11"/>
          <w:rFonts w:hint="eastAsia" w:asciiTheme="minorEastAsia" w:hAnsiTheme="minorEastAsia" w:eastAsiaTheme="minorEastAsia" w:cstheme="minorEastAsia"/>
          <w:bCs w:val="0"/>
          <w:i w:val="0"/>
          <w:iCs w:val="0"/>
          <w:caps w:val="0"/>
          <w:color w:val="auto"/>
          <w:spacing w:val="0"/>
          <w:kern w:val="0"/>
          <w:sz w:val="30"/>
          <w:szCs w:val="30"/>
          <w:shd w:val="clear" w:fill="FFFFFF"/>
          <w:lang w:val="en-US" w:eastAsia="zh-CN" w:bidi="ar"/>
        </w:rPr>
      </w:pPr>
    </w:p>
    <w:sectPr>
      <w:foot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846FC">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869E34">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0869E34">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005451"/>
    <w:multiLevelType w:val="singleLevel"/>
    <w:tmpl w:val="AF005451"/>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NTAxYTA0NTllZTU0OWY5NWY0MWNlMzBjNGU2OTYifQ=="/>
  </w:docVars>
  <w:rsids>
    <w:rsidRoot w:val="30047335"/>
    <w:rsid w:val="02467A44"/>
    <w:rsid w:val="093F6F9B"/>
    <w:rsid w:val="0DFA16E3"/>
    <w:rsid w:val="11B85B3D"/>
    <w:rsid w:val="11F33019"/>
    <w:rsid w:val="122A0480"/>
    <w:rsid w:val="12D8250F"/>
    <w:rsid w:val="1324792E"/>
    <w:rsid w:val="16215988"/>
    <w:rsid w:val="16316DBC"/>
    <w:rsid w:val="17FA7A4D"/>
    <w:rsid w:val="188D7D18"/>
    <w:rsid w:val="189D783A"/>
    <w:rsid w:val="18BA3C1F"/>
    <w:rsid w:val="19CF3FCC"/>
    <w:rsid w:val="19EE2A43"/>
    <w:rsid w:val="1C7865F4"/>
    <w:rsid w:val="1EA22D2F"/>
    <w:rsid w:val="21C06A96"/>
    <w:rsid w:val="23977CA8"/>
    <w:rsid w:val="275F0ADD"/>
    <w:rsid w:val="289C366A"/>
    <w:rsid w:val="290F1536"/>
    <w:rsid w:val="298A3B88"/>
    <w:rsid w:val="2A2878AC"/>
    <w:rsid w:val="2C4958B7"/>
    <w:rsid w:val="2E3D58F0"/>
    <w:rsid w:val="30047335"/>
    <w:rsid w:val="307355F9"/>
    <w:rsid w:val="318C4BC4"/>
    <w:rsid w:val="33B815D8"/>
    <w:rsid w:val="33E4558D"/>
    <w:rsid w:val="33EA3E24"/>
    <w:rsid w:val="36240AB2"/>
    <w:rsid w:val="36E0150E"/>
    <w:rsid w:val="37B861F7"/>
    <w:rsid w:val="3D6E1622"/>
    <w:rsid w:val="41067DC3"/>
    <w:rsid w:val="41A43864"/>
    <w:rsid w:val="4453331F"/>
    <w:rsid w:val="464949CA"/>
    <w:rsid w:val="47D84D6D"/>
    <w:rsid w:val="484F2050"/>
    <w:rsid w:val="485B6C46"/>
    <w:rsid w:val="487321E2"/>
    <w:rsid w:val="49EA64D4"/>
    <w:rsid w:val="4AA541A9"/>
    <w:rsid w:val="4D93478D"/>
    <w:rsid w:val="51C4585C"/>
    <w:rsid w:val="53990623"/>
    <w:rsid w:val="54E16725"/>
    <w:rsid w:val="56F53F74"/>
    <w:rsid w:val="58D2260D"/>
    <w:rsid w:val="594B0611"/>
    <w:rsid w:val="59E8782F"/>
    <w:rsid w:val="5A2570B4"/>
    <w:rsid w:val="5A47702B"/>
    <w:rsid w:val="5BF94E4F"/>
    <w:rsid w:val="5C531CB7"/>
    <w:rsid w:val="63AE3C76"/>
    <w:rsid w:val="649617DF"/>
    <w:rsid w:val="64996F5E"/>
    <w:rsid w:val="66A6332B"/>
    <w:rsid w:val="68921DB9"/>
    <w:rsid w:val="6EE30343"/>
    <w:rsid w:val="6F092297"/>
    <w:rsid w:val="6F83245B"/>
    <w:rsid w:val="72FA6ED8"/>
    <w:rsid w:val="760C31AA"/>
    <w:rsid w:val="76584679"/>
    <w:rsid w:val="769136B0"/>
    <w:rsid w:val="771826FF"/>
    <w:rsid w:val="780659D7"/>
    <w:rsid w:val="79AD6A52"/>
    <w:rsid w:val="79EB13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next w:val="1"/>
    <w:qFormat/>
    <w:uiPriority w:val="0"/>
    <w:pPr>
      <w:tabs>
        <w:tab w:val="left" w:pos="0"/>
      </w:tabs>
      <w:spacing w:after="120"/>
    </w:pPr>
    <w:rPr>
      <w:rFonts w:ascii="Times New Roman"/>
      <w:sz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paragraph" w:customStyle="1" w:styleId="12">
    <w:name w:val="01、普通正文"/>
    <w:basedOn w:val="1"/>
    <w:autoRedefine/>
    <w:qFormat/>
    <w:uiPriority w:val="0"/>
    <w:pPr>
      <w:tabs>
        <w:tab w:val="left" w:pos="0"/>
      </w:tabs>
      <w:wordWrap w:val="0"/>
      <w:topLinePunct/>
      <w:ind w:firstLine="0" w:firstLineChars="0"/>
    </w:pPr>
    <w:rPr>
      <w:rFonts w:ascii="宋体" w:hAnsi="宋体" w:eastAsia="宋体"/>
      <w:snapToGrid w:val="0"/>
    </w:rPr>
  </w:style>
  <w:style w:type="paragraph" w:customStyle="1" w:styleId="13">
    <w:name w:val="00、封面正文(与其他内容无关的格式)"/>
    <w:basedOn w:val="1"/>
    <w:autoRedefine/>
    <w:qFormat/>
    <w:uiPriority w:val="0"/>
    <w:pPr>
      <w:tabs>
        <w:tab w:val="left" w:pos="0"/>
      </w:tabs>
    </w:pPr>
    <w:rPr>
      <w:rFonts w:ascii="宋体" w:hAnsi="宋体" w:eastAsia="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1921</Words>
  <Characters>2154</Characters>
  <Lines>0</Lines>
  <Paragraphs>0</Paragraphs>
  <TotalTime>20</TotalTime>
  <ScaleCrop>false</ScaleCrop>
  <LinksUpToDate>false</LinksUpToDate>
  <CharactersWithSpaces>2236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2024-07-23T03:19:00Z</dcterms:created>
  <dc:creator>玍萿</dc:creator>
  <cp:lastModifiedBy>suesu</cp:lastModifiedBy>
  <dcterms:modified xsi:type="dcterms:W3CDTF">2024-08-01T04:35:56Z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E3A83E2A33FC49F49163DCC01D01A615_13</vt:lpwstr>
  </property>
</Properties>
</file>